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0" w:rsidRPr="00627960" w:rsidRDefault="00627960" w:rsidP="00627960">
      <w:r w:rsidRPr="00627960">
        <w:t>NO. M-08-653</w:t>
      </w:r>
    </w:p>
    <w:p w:rsidR="00627960" w:rsidRPr="00627960" w:rsidRDefault="00627960" w:rsidP="00627960">
      <w:r w:rsidRPr="00627960">
        <w:t>BY: COUNCILMEMBERS MIDURA, CARTER, HEDGE-MORRELL AND</w:t>
      </w:r>
      <w:r>
        <w:t xml:space="preserve"> </w:t>
      </w:r>
      <w:r w:rsidRPr="00627960">
        <w:t>WILLARD-LEWIS</w:t>
      </w:r>
    </w:p>
    <w:p w:rsidR="00627960" w:rsidRPr="00627960" w:rsidRDefault="00627960" w:rsidP="00627960">
      <w:r w:rsidRPr="00627960">
        <w:t>WHEREAS, pursuant to Section 3-130 of the Home Rule Charter of the City of New Orleans, the New Orleans City Council exercises powers of supervision, regulation, and control</w:t>
      </w:r>
      <w:r>
        <w:t xml:space="preserve"> </w:t>
      </w:r>
      <w:r w:rsidRPr="00627960">
        <w:t>over electric and gas utilities providing service in the City; and</w:t>
      </w:r>
    </w:p>
    <w:p w:rsidR="00627960" w:rsidRPr="00627960" w:rsidRDefault="00627960" w:rsidP="00627960">
      <w:r w:rsidRPr="00627960">
        <w:t>WHEREAS, to address the complex legal and technical issues necessary to properly meet its responsibility, the Council has selected consulting firms as advisors, in accordance with</w:t>
      </w:r>
      <w:r>
        <w:t xml:space="preserve"> </w:t>
      </w:r>
      <w:r w:rsidRPr="00627960">
        <w:t>the competitive selection process required by the Home Rule Charter and established by Council Rule 45; and</w:t>
      </w:r>
    </w:p>
    <w:p w:rsidR="00627960" w:rsidRPr="00627960" w:rsidRDefault="00627960" w:rsidP="00627960">
      <w:r w:rsidRPr="00627960">
        <w:t>WHEREAS, on May 6, 2004, the City Council adopted Motion M-04-301, determining that highly qualified and experienced legal, technical, and engineering professional regulatory</w:t>
      </w:r>
      <w:r>
        <w:t xml:space="preserve"> </w:t>
      </w:r>
      <w:r w:rsidRPr="00627960">
        <w:t>advisors are needed by the Council and directing the Council staff to issue a Requests for Qualifications (</w:t>
      </w:r>
      <w:r w:rsidRPr="00627960">
        <w:rPr>
          <w:rFonts w:hint="eastAsia"/>
        </w:rPr>
        <w:t>“</w:t>
      </w:r>
      <w:r w:rsidRPr="00627960">
        <w:t>RFQ</w:t>
      </w:r>
      <w:r w:rsidRPr="00627960">
        <w:rPr>
          <w:rFonts w:hint="eastAsia"/>
        </w:rPr>
        <w:t>”</w:t>
      </w:r>
      <w:r w:rsidRPr="00627960">
        <w:t>) to begin the competitive selection process established by Council</w:t>
      </w:r>
      <w:r>
        <w:t xml:space="preserve"> </w:t>
      </w:r>
      <w:r w:rsidRPr="00627960">
        <w:t>Rule 45; and</w:t>
      </w:r>
    </w:p>
    <w:p w:rsidR="00627960" w:rsidRPr="00627960" w:rsidRDefault="00627960" w:rsidP="00627960">
      <w:r w:rsidRPr="00627960">
        <w:t>WHEREAS, a Request for Qualifications relative to electric and natural gas regulatory services was issued on June 11, 2004; and</w:t>
      </w:r>
    </w:p>
    <w:p w:rsidR="00627960" w:rsidRPr="00627960" w:rsidRDefault="00627960" w:rsidP="00627960">
      <w:r w:rsidRPr="00627960">
        <w:t>WHEREAS, by Motion M-04-803, after competitive selection, the City Council authorized Legend Consulting Group Limited to continue act as technical and engineering advisor to</w:t>
      </w:r>
      <w:r>
        <w:t xml:space="preserve"> </w:t>
      </w:r>
      <w:r w:rsidRPr="00627960">
        <w:t>the City Council in electric and gas utility regulatory matters; and</w:t>
      </w:r>
    </w:p>
    <w:p w:rsidR="00627960" w:rsidRPr="00627960" w:rsidRDefault="00627960" w:rsidP="00627960">
      <w:r w:rsidRPr="00627960">
        <w:t>WHEREAS, in connection with Utility docket UD-08-03, the Council</w:t>
      </w:r>
      <w:r w:rsidRPr="00627960">
        <w:rPr>
          <w:rFonts w:hint="eastAsia"/>
        </w:rPr>
        <w:t>’</w:t>
      </w:r>
      <w:r w:rsidRPr="00627960">
        <w:t>s consideration of the Entergy New Orleans, Inc. (ENO) rate filing for a change in electric and gas rates in New</w:t>
      </w:r>
      <w:r>
        <w:t xml:space="preserve"> </w:t>
      </w:r>
      <w:r w:rsidRPr="00627960">
        <w:t>Orleans, Legend Consulting Group Limited has been actively involved in reviewing ENO</w:t>
      </w:r>
      <w:r w:rsidRPr="00627960">
        <w:rPr>
          <w:rFonts w:hint="eastAsia"/>
        </w:rPr>
        <w:t>’</w:t>
      </w:r>
      <w:r w:rsidRPr="00627960">
        <w:t>s filing, identifying deficiencies and then reviewing ENO</w:t>
      </w:r>
      <w:r w:rsidRPr="00627960">
        <w:rPr>
          <w:rFonts w:hint="eastAsia"/>
        </w:rPr>
        <w:t>’</w:t>
      </w:r>
      <w:r w:rsidRPr="00627960">
        <w:t>s supplemental filings; and</w:t>
      </w:r>
    </w:p>
    <w:p w:rsidR="00627960" w:rsidRPr="00627960" w:rsidRDefault="00627960" w:rsidP="00627960">
      <w:r w:rsidRPr="00627960">
        <w:t>WHEREAS, Legend Consulting Group has also provided litigation support in connection with depositions of ENO witnesses who filed testimony in Docket UD-08-03; and</w:t>
      </w:r>
    </w:p>
    <w:p w:rsidR="00627960" w:rsidRPr="00627960" w:rsidRDefault="00627960" w:rsidP="00627960">
      <w:r w:rsidRPr="00627960">
        <w:t>WHEREAS, the level of activity required to fully support the Council</w:t>
      </w:r>
      <w:r w:rsidRPr="00627960">
        <w:rPr>
          <w:rFonts w:hint="eastAsia"/>
        </w:rPr>
        <w:t>’</w:t>
      </w:r>
      <w:r w:rsidRPr="00627960">
        <w:t>s efforts to analyze the issues in the ENO rate case has necessitated increased funding for 2008 in the Legend</w:t>
      </w:r>
      <w:r>
        <w:t xml:space="preserve"> </w:t>
      </w:r>
      <w:r w:rsidRPr="00627960">
        <w:t>Consulting Group Limited contract; now, therefore</w:t>
      </w:r>
    </w:p>
    <w:p w:rsidR="00627960" w:rsidRPr="00627960" w:rsidRDefault="00627960" w:rsidP="00627960">
      <w:r w:rsidRPr="00627960">
        <w:t>BE IT MOVED BY THE COUNCIL OF THE CITY OF NEW ORLEANS that the President of the Council is hereby requested and authorizes to sign a contract amendment with the</w:t>
      </w:r>
      <w:r>
        <w:t xml:space="preserve"> </w:t>
      </w:r>
      <w:bookmarkStart w:id="0" w:name="_GoBack"/>
      <w:bookmarkEnd w:id="0"/>
      <w:r w:rsidRPr="00627960">
        <w:t>firm of Legend Consulting Group Limited increasing the maximum compensation of that firm</w:t>
      </w:r>
      <w:r w:rsidRPr="00627960">
        <w:rPr>
          <w:rFonts w:hint="eastAsia"/>
        </w:rPr>
        <w:t>’</w:t>
      </w:r>
      <w:r w:rsidRPr="00627960">
        <w:t>s contract by $150,000.00.</w:t>
      </w:r>
    </w:p>
    <w:p w:rsidR="00627960" w:rsidRPr="00627960" w:rsidRDefault="00627960" w:rsidP="00627960">
      <w:r w:rsidRPr="00627960">
        <w:t>BE IT FURTHER MOVED that the contract amendments authorized herein shall be circulated in accordance with normal process and City Council Rules</w:t>
      </w:r>
    </w:p>
    <w:p w:rsidR="00627960" w:rsidRPr="00627960" w:rsidRDefault="00627960" w:rsidP="00627960">
      <w:r w:rsidRPr="00627960">
        <w:t>THE FOREGOING MOTION WAS READ IN FULL, THE ROLL WAS CALLED ON THE ADOPTION THEREOF AND RESULTED AS FOLLOWS:</w:t>
      </w:r>
    </w:p>
    <w:p w:rsidR="00627960" w:rsidRPr="00627960" w:rsidRDefault="00627960" w:rsidP="00627960">
      <w:r w:rsidRPr="00627960">
        <w:lastRenderedPageBreak/>
        <w:t xml:space="preserve">YEAS: Carter, Clarkson, </w:t>
      </w:r>
      <w:proofErr w:type="spellStart"/>
      <w:r w:rsidRPr="00627960">
        <w:t>Fielkow</w:t>
      </w:r>
      <w:proofErr w:type="spellEnd"/>
      <w:r w:rsidRPr="00627960">
        <w:t xml:space="preserve">, Hedge-Morrell, </w:t>
      </w:r>
      <w:proofErr w:type="spellStart"/>
      <w:r w:rsidRPr="00627960">
        <w:t>Midura</w:t>
      </w:r>
      <w:proofErr w:type="spellEnd"/>
      <w:r w:rsidRPr="00627960">
        <w:t xml:space="preserve"> - 5</w:t>
      </w:r>
    </w:p>
    <w:p w:rsidR="00627960" w:rsidRPr="00627960" w:rsidRDefault="00627960" w:rsidP="00627960">
      <w:r w:rsidRPr="00627960">
        <w:t>NAYS: 0</w:t>
      </w:r>
    </w:p>
    <w:p w:rsidR="00627960" w:rsidRPr="00627960" w:rsidRDefault="00627960" w:rsidP="00627960">
      <w:r w:rsidRPr="00627960">
        <w:t>ABSENT: Head (Temporarily Out of Chamber), Willard-Lewis</w:t>
      </w:r>
    </w:p>
    <w:p w:rsidR="00627960" w:rsidRPr="00627960" w:rsidRDefault="00627960" w:rsidP="00627960">
      <w:r w:rsidRPr="00627960">
        <w:t xml:space="preserve">(Official City Business) </w:t>
      </w:r>
      <w:r w:rsidRPr="00627960">
        <w:rPr>
          <w:rFonts w:hint="eastAsia"/>
        </w:rPr>
        <w:t>–</w:t>
      </w:r>
      <w:r w:rsidRPr="00627960">
        <w:t xml:space="preserve"> 2</w:t>
      </w:r>
    </w:p>
    <w:p w:rsidR="00B34E99" w:rsidRDefault="00627960" w:rsidP="00627960">
      <w:r w:rsidRPr="00627960">
        <w:t>AND THE MOTION WAS ADOPTED.</w:t>
      </w:r>
    </w:p>
    <w:sectPr w:rsidR="00B3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0"/>
    <w:rsid w:val="00627960"/>
    <w:rsid w:val="00B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2011-03-17T20:42:00Z</dcterms:created>
  <dcterms:modified xsi:type="dcterms:W3CDTF">2011-03-17T20:44:00Z</dcterms:modified>
</cp:coreProperties>
</file>