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CCE" w:rsidRDefault="00C2391E">
      <w:pPr>
        <w:pStyle w:val="Heading1"/>
        <w:spacing w:before="56"/>
        <w:ind w:left="816" w:right="254" w:firstLine="124"/>
        <w:rPr>
          <w:b w:val="0"/>
          <w:bCs w:val="0"/>
        </w:rPr>
      </w:pPr>
      <w:r>
        <w:t xml:space="preserve">In </w:t>
      </w:r>
      <w:r>
        <w:rPr>
          <w:spacing w:val="-1"/>
        </w:rPr>
        <w:t xml:space="preserve">the Matter </w:t>
      </w:r>
      <w:r>
        <w:t>of</w:t>
      </w:r>
      <w:r>
        <w:rPr>
          <w:spacing w:val="1"/>
        </w:rPr>
        <w:t xml:space="preserve"> </w:t>
      </w:r>
      <w:r>
        <w:rPr>
          <w:spacing w:val="-1"/>
        </w:rPr>
        <w:t>Entergy</w:t>
      </w:r>
      <w:r>
        <w:t xml:space="preserve"> </w:t>
      </w:r>
      <w:r>
        <w:rPr>
          <w:spacing w:val="-1"/>
        </w:rPr>
        <w:t>New</w:t>
      </w:r>
      <w:r>
        <w:rPr>
          <w:spacing w:val="1"/>
        </w:rPr>
        <w:t xml:space="preserve"> </w:t>
      </w:r>
      <w:r>
        <w:rPr>
          <w:spacing w:val="-1"/>
        </w:rPr>
        <w:t>Orleans,</w:t>
      </w:r>
      <w:r>
        <w:t xml:space="preserve"> </w:t>
      </w:r>
      <w:r>
        <w:rPr>
          <w:spacing w:val="-1"/>
        </w:rPr>
        <w:t>Inc.</w:t>
      </w:r>
      <w:r>
        <w:t xml:space="preserve"> </w:t>
      </w:r>
      <w:r>
        <w:rPr>
          <w:spacing w:val="-1"/>
        </w:rPr>
        <w:t>Application</w:t>
      </w:r>
      <w:r>
        <w:t xml:space="preserve"> for</w:t>
      </w:r>
      <w:r>
        <w:rPr>
          <w:spacing w:val="-1"/>
        </w:rPr>
        <w:t xml:space="preserve"> Approval</w:t>
      </w:r>
      <w:r>
        <w:t xml:space="preserve"> </w:t>
      </w:r>
      <w:r>
        <w:rPr>
          <w:spacing w:val="-1"/>
        </w:rPr>
        <w:t>to</w:t>
      </w:r>
      <w:r>
        <w:t xml:space="preserve"> </w:t>
      </w:r>
      <w:r>
        <w:rPr>
          <w:spacing w:val="-1"/>
        </w:rPr>
        <w:t>Construct</w:t>
      </w:r>
      <w:r>
        <w:rPr>
          <w:spacing w:val="76"/>
        </w:rPr>
        <w:t xml:space="preserve"> </w:t>
      </w:r>
      <w:r>
        <w:rPr>
          <w:spacing w:val="-1"/>
        </w:rPr>
        <w:t>New</w:t>
      </w:r>
      <w:r>
        <w:rPr>
          <w:spacing w:val="1"/>
        </w:rPr>
        <w:t xml:space="preserve"> </w:t>
      </w:r>
      <w:r>
        <w:rPr>
          <w:spacing w:val="-1"/>
        </w:rPr>
        <w:t>Orleans</w:t>
      </w:r>
      <w:r>
        <w:t xml:space="preserve"> </w:t>
      </w:r>
      <w:r>
        <w:rPr>
          <w:spacing w:val="-1"/>
        </w:rPr>
        <w:t>Power Station</w:t>
      </w:r>
      <w:r>
        <w:rPr>
          <w:spacing w:val="1"/>
        </w:rPr>
        <w:t xml:space="preserve"> </w:t>
      </w:r>
      <w:r>
        <w:rPr>
          <w:spacing w:val="-1"/>
        </w:rPr>
        <w:t>and</w:t>
      </w:r>
      <w:r>
        <w:t xml:space="preserve"> </w:t>
      </w:r>
      <w:r>
        <w:rPr>
          <w:spacing w:val="-1"/>
        </w:rPr>
        <w:t xml:space="preserve">Request </w:t>
      </w:r>
      <w:r>
        <w:t>for</w:t>
      </w:r>
      <w:r>
        <w:rPr>
          <w:spacing w:val="-1"/>
        </w:rPr>
        <w:t xml:space="preserve"> Cost Recovery</w:t>
      </w:r>
      <w:r>
        <w:t xml:space="preserve"> and </w:t>
      </w:r>
      <w:r>
        <w:rPr>
          <w:spacing w:val="-1"/>
        </w:rPr>
        <w:t>Timely</w:t>
      </w:r>
      <w:r>
        <w:rPr>
          <w:spacing w:val="2"/>
        </w:rPr>
        <w:t xml:space="preserve"> </w:t>
      </w:r>
      <w:r>
        <w:rPr>
          <w:spacing w:val="-1"/>
        </w:rPr>
        <w:t>Relief</w:t>
      </w:r>
    </w:p>
    <w:p w:rsidR="00522CCE" w:rsidRDefault="00C2391E">
      <w:pPr>
        <w:ind w:left="4126" w:right="3409"/>
        <w:jc w:val="center"/>
        <w:rPr>
          <w:rFonts w:ascii="Times New Roman" w:eastAsia="Times New Roman" w:hAnsi="Times New Roman" w:cs="Times New Roman"/>
          <w:sz w:val="24"/>
          <w:szCs w:val="24"/>
        </w:rPr>
      </w:pPr>
      <w:r>
        <w:rPr>
          <w:rFonts w:ascii="Times New Roman"/>
          <w:b/>
          <w:spacing w:val="-1"/>
          <w:sz w:val="24"/>
        </w:rPr>
        <w:t>CNO</w:t>
      </w:r>
      <w:r>
        <w:rPr>
          <w:rFonts w:ascii="Times New Roman"/>
          <w:b/>
          <w:sz w:val="24"/>
        </w:rPr>
        <w:t xml:space="preserve"> </w:t>
      </w:r>
      <w:r>
        <w:rPr>
          <w:rFonts w:ascii="Times New Roman"/>
          <w:b/>
          <w:spacing w:val="-1"/>
          <w:sz w:val="24"/>
        </w:rPr>
        <w:t>UD-16-02</w:t>
      </w:r>
    </w:p>
    <w:p w:rsidR="00522CCE" w:rsidRDefault="00522CCE">
      <w:pPr>
        <w:spacing w:before="5"/>
        <w:rPr>
          <w:rFonts w:ascii="Times New Roman" w:eastAsia="Times New Roman" w:hAnsi="Times New Roman" w:cs="Times New Roman"/>
          <w:b/>
          <w:bCs/>
          <w:sz w:val="25"/>
          <w:szCs w:val="25"/>
        </w:rPr>
      </w:pPr>
    </w:p>
    <w:p w:rsidR="00522CCE" w:rsidRDefault="00C2391E">
      <w:pPr>
        <w:ind w:left="3981" w:right="399" w:hanging="3029"/>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
          <w:sz w:val="24"/>
          <w:szCs w:val="24"/>
        </w:rPr>
        <w:t xml:space="preserve"> Alliance </w:t>
      </w:r>
      <w:r>
        <w:rPr>
          <w:rFonts w:ascii="Times New Roman" w:eastAsia="Times New Roman" w:hAnsi="Times New Roman" w:cs="Times New Roman"/>
          <w:b/>
          <w:bCs/>
          <w:sz w:val="24"/>
          <w:szCs w:val="24"/>
        </w:rPr>
        <w:t>for</w:t>
      </w:r>
      <w:r>
        <w:rPr>
          <w:rFonts w:ascii="Times New Roman" w:eastAsia="Times New Roman" w:hAnsi="Times New Roman" w:cs="Times New Roman"/>
          <w:b/>
          <w:bCs/>
          <w:spacing w:val="-1"/>
          <w:sz w:val="24"/>
          <w:szCs w:val="24"/>
        </w:rPr>
        <w:t xml:space="preserve"> Affordable Energy’s</w:t>
      </w:r>
      <w:r>
        <w:rPr>
          <w:rFonts w:ascii="Times New Roman" w:eastAsia="Times New Roman" w:hAnsi="Times New Roman" w:cs="Times New Roman"/>
          <w:b/>
          <w:bCs/>
          <w:sz w:val="24"/>
          <w:szCs w:val="24"/>
        </w:rPr>
        <w:t xml:space="preserve"> </w:t>
      </w:r>
      <w:r w:rsidR="00132027">
        <w:rPr>
          <w:rFonts w:ascii="Times New Roman" w:eastAsia="Times New Roman" w:hAnsi="Times New Roman" w:cs="Times New Roman"/>
          <w:b/>
          <w:bCs/>
          <w:sz w:val="24"/>
          <w:szCs w:val="24"/>
        </w:rPr>
        <w:t>Eight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Set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Requests</w:t>
      </w:r>
      <w:r>
        <w:rPr>
          <w:rFonts w:ascii="Times New Roman" w:eastAsia="Times New Roman" w:hAnsi="Times New Roman" w:cs="Times New Roman"/>
          <w:b/>
          <w:bCs/>
          <w:sz w:val="24"/>
          <w:szCs w:val="24"/>
        </w:rPr>
        <w:t xml:space="preserve"> for</w:t>
      </w:r>
      <w:r>
        <w:rPr>
          <w:rFonts w:ascii="Times New Roman" w:eastAsia="Times New Roman" w:hAnsi="Times New Roman" w:cs="Times New Roman"/>
          <w:b/>
          <w:bCs/>
          <w:spacing w:val="-1"/>
          <w:sz w:val="24"/>
          <w:szCs w:val="24"/>
        </w:rPr>
        <w:t xml:space="preserve"> Information</w:t>
      </w:r>
    </w:p>
    <w:p w:rsidR="009B632A" w:rsidRDefault="009B632A" w:rsidP="009B632A">
      <w:pPr>
        <w:ind w:left="3981" w:right="399" w:hanging="3029"/>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September </w:t>
      </w:r>
      <w:r w:rsidR="00D10E6C">
        <w:rPr>
          <w:rFonts w:ascii="Times New Roman" w:eastAsia="Times New Roman" w:hAnsi="Times New Roman" w:cs="Times New Roman"/>
          <w:b/>
          <w:bCs/>
          <w:spacing w:val="-1"/>
          <w:sz w:val="24"/>
          <w:szCs w:val="24"/>
        </w:rPr>
        <w:t>2</w:t>
      </w:r>
      <w:r w:rsidR="00132027">
        <w:rPr>
          <w:rFonts w:ascii="Times New Roman" w:eastAsia="Times New Roman" w:hAnsi="Times New Roman" w:cs="Times New Roman"/>
          <w:b/>
          <w:bCs/>
          <w:spacing w:val="-1"/>
          <w:sz w:val="24"/>
          <w:szCs w:val="24"/>
        </w:rPr>
        <w:t>8</w:t>
      </w:r>
      <w:r>
        <w:rPr>
          <w:rFonts w:ascii="Times New Roman" w:eastAsia="Times New Roman" w:hAnsi="Times New Roman" w:cs="Times New Roman"/>
          <w:b/>
          <w:bCs/>
          <w:spacing w:val="-1"/>
          <w:sz w:val="24"/>
          <w:szCs w:val="24"/>
        </w:rPr>
        <w:t>, 2017</w:t>
      </w:r>
    </w:p>
    <w:p w:rsidR="00522CCE" w:rsidRDefault="00522CCE">
      <w:pPr>
        <w:spacing w:before="8"/>
        <w:rPr>
          <w:rFonts w:ascii="Times New Roman" w:eastAsia="Times New Roman" w:hAnsi="Times New Roman" w:cs="Times New Roman"/>
          <w:b/>
          <w:bCs/>
        </w:rPr>
      </w:pPr>
    </w:p>
    <w:p w:rsidR="00522CCE" w:rsidRDefault="00E07E46">
      <w:pPr>
        <w:spacing w:line="20" w:lineRule="atLeast"/>
        <w:ind w:left="11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53760" cy="10160"/>
                <wp:effectExtent l="6350" t="0" r="2540" b="889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10160"/>
                          <a:chOff x="0" y="0"/>
                          <a:chExt cx="9376" cy="16"/>
                        </a:xfrm>
                      </wpg:grpSpPr>
                      <wpg:grpSp>
                        <wpg:cNvPr id="3" name="Group 3"/>
                        <wpg:cNvGrpSpPr>
                          <a:grpSpLocks/>
                        </wpg:cNvGrpSpPr>
                        <wpg:grpSpPr bwMode="auto">
                          <a:xfrm>
                            <a:off x="8" y="8"/>
                            <a:ext cx="9360" cy="2"/>
                            <a:chOff x="8" y="8"/>
                            <a:chExt cx="9360" cy="2"/>
                          </a:xfrm>
                        </wpg:grpSpPr>
                        <wps:wsp>
                          <wps:cNvPr id="4" name="Freeform 4"/>
                          <wps:cNvSpPr>
                            <a:spLocks/>
                          </wps:cNvSpPr>
                          <wps:spPr bwMode="auto">
                            <a:xfrm>
                              <a:off x="8" y="8"/>
                              <a:ext cx="9360" cy="2"/>
                            </a:xfrm>
                            <a:custGeom>
                              <a:avLst/>
                              <a:gdLst>
                                <a:gd name="T0" fmla="+- 0 8 8"/>
                                <a:gd name="T1" fmla="*/ T0 w 9360"/>
                                <a:gd name="T2" fmla="+- 0 9368 8"/>
                                <a:gd name="T3" fmla="*/ T2 w 9360"/>
                              </a:gdLst>
                              <a:ahLst/>
                              <a:cxnLst>
                                <a:cxn ang="0">
                                  <a:pos x="T1" y="0"/>
                                </a:cxn>
                                <a:cxn ang="0">
                                  <a:pos x="T3" y="0"/>
                                </a:cxn>
                              </a:cxnLst>
                              <a:rect l="0" t="0" r="r" b="b"/>
                              <a:pathLst>
                                <a:path w="9360">
                                  <a:moveTo>
                                    <a:pt x="0" y="0"/>
                                  </a:moveTo>
                                  <a:lnTo>
                                    <a:pt x="93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468.8pt;height:.8pt;mso-position-horizontal-relative:char;mso-position-vertical-relative:line" coordsize="93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">
                <v:group id="Group 3" o:spid="_x0000_s1027" style="position:absolute;left:8;top:8;width:9360;height:2" coordorigin="8,8"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8;top: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VP0sIA&#10;AADaAAAADwAAAGRycy9kb3ducmV2LnhtbESP0WrCQBRE3wv+w3KFvtWNotVGVxFB6osUbT/gmr3N&#10;hmTvJtlV49+7guDjMDNnmMWqs5W4UOsLxwqGgwQEceZ0wbmCv9/txwyED8gaK8ek4EYeVsve2wJT&#10;7a58oMsx5CJC2KeowIRQp1L6zJBFP3A1cfT+XWsxRNnmUrd4jXBbyVGSfEqLBccFgzVtDGXl8WwV&#10;lJNTOa72pqnxsJ0234xf+59Gqfd+t56DCNSFV/jZ3mkFY3hciT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U/SwgAAANoAAAAPAAAAAAAAAAAAAAAAAJgCAABkcnMvZG93&#10;bnJldi54bWxQSwUGAAAAAAQABAD1AAAAhwMAAAAA&#10;" path="m,l9360,e" filled="f" strokeweight=".26669mm">
                    <v:path arrowok="t" o:connecttype="custom" o:connectlocs="0,0;9360,0" o:connectangles="0,0"/>
                  </v:shape>
                </v:group>
                <w10:anchorlock/>
              </v:group>
            </w:pict>
          </mc:Fallback>
        </mc:AlternateContent>
      </w:r>
    </w:p>
    <w:p w:rsidR="00522CCE" w:rsidRDefault="00522CCE">
      <w:pPr>
        <w:spacing w:before="4"/>
        <w:rPr>
          <w:rFonts w:ascii="Times New Roman" w:eastAsia="Times New Roman" w:hAnsi="Times New Roman" w:cs="Times New Roman"/>
          <w:b/>
          <w:bCs/>
          <w:sz w:val="16"/>
          <w:szCs w:val="16"/>
        </w:rPr>
      </w:pPr>
    </w:p>
    <w:p w:rsidR="00522CCE" w:rsidRDefault="00C2391E">
      <w:pPr>
        <w:pStyle w:val="BodyText"/>
        <w:spacing w:before="69"/>
        <w:ind w:left="119"/>
      </w:pPr>
      <w:r>
        <w:rPr>
          <w:spacing w:val="-1"/>
        </w:rPr>
        <w:t>The Alliance</w:t>
      </w:r>
      <w:r>
        <w:rPr>
          <w:spacing w:val="1"/>
        </w:rPr>
        <w:t xml:space="preserve"> </w:t>
      </w:r>
      <w:r>
        <w:rPr>
          <w:spacing w:val="-1"/>
        </w:rPr>
        <w:t xml:space="preserve">for Affordable </w:t>
      </w:r>
      <w:r>
        <w:t>Energy</w:t>
      </w:r>
      <w:r>
        <w:rPr>
          <w:spacing w:val="-5"/>
        </w:rPr>
        <w:t xml:space="preserve"> </w:t>
      </w:r>
      <w:r>
        <w:rPr>
          <w:spacing w:val="-1"/>
        </w:rPr>
        <w:t>(“Alliance”)</w:t>
      </w:r>
      <w:r>
        <w:rPr>
          <w:spacing w:val="1"/>
        </w:rPr>
        <w:t xml:space="preserve"> </w:t>
      </w:r>
      <w:r>
        <w:t>hereby</w:t>
      </w:r>
      <w:r>
        <w:rPr>
          <w:spacing w:val="-5"/>
        </w:rPr>
        <w:t xml:space="preserve"> </w:t>
      </w:r>
      <w:r>
        <w:rPr>
          <w:spacing w:val="-1"/>
        </w:rPr>
        <w:t>serves</w:t>
      </w:r>
      <w:r>
        <w:t xml:space="preserve"> upon Entergy</w:t>
      </w:r>
      <w:r>
        <w:rPr>
          <w:spacing w:val="-5"/>
        </w:rPr>
        <w:t xml:space="preserve"> </w:t>
      </w:r>
      <w:r>
        <w:t>New</w:t>
      </w:r>
      <w:r>
        <w:rPr>
          <w:spacing w:val="-1"/>
        </w:rPr>
        <w:t xml:space="preserve"> Orleans,</w:t>
      </w:r>
      <w:r>
        <w:rPr>
          <w:spacing w:val="2"/>
        </w:rPr>
        <w:t xml:space="preserve"> </w:t>
      </w:r>
      <w:r>
        <w:rPr>
          <w:spacing w:val="-1"/>
        </w:rPr>
        <w:t>Inc.</w:t>
      </w:r>
      <w:r>
        <w:rPr>
          <w:spacing w:val="87"/>
        </w:rPr>
        <w:t xml:space="preserve"> </w:t>
      </w:r>
      <w:r>
        <w:rPr>
          <w:spacing w:val="-1"/>
        </w:rPr>
        <w:t xml:space="preserve">(ENO) </w:t>
      </w:r>
      <w:r>
        <w:t xml:space="preserve">this </w:t>
      </w:r>
      <w:r w:rsidR="00132027">
        <w:t>Eight</w:t>
      </w:r>
      <w:r>
        <w:rPr>
          <w:spacing w:val="-1"/>
        </w:rPr>
        <w:t xml:space="preserve"> Set</w:t>
      </w:r>
      <w:r>
        <w:t xml:space="preserve"> of</w:t>
      </w:r>
      <w:r>
        <w:rPr>
          <w:spacing w:val="-1"/>
        </w:rPr>
        <w:t xml:space="preserve"> </w:t>
      </w:r>
      <w:r>
        <w:t xml:space="preserve">Requests </w:t>
      </w:r>
      <w:r>
        <w:rPr>
          <w:spacing w:val="-1"/>
        </w:rPr>
        <w:t>for</w:t>
      </w:r>
      <w:r>
        <w:rPr>
          <w:spacing w:val="1"/>
        </w:rPr>
        <w:t xml:space="preserve"> </w:t>
      </w:r>
      <w:r>
        <w:rPr>
          <w:spacing w:val="-1"/>
        </w:rPr>
        <w:t>Information</w:t>
      </w:r>
      <w:r>
        <w:t xml:space="preserve"> in </w:t>
      </w:r>
      <w:r>
        <w:rPr>
          <w:spacing w:val="-1"/>
        </w:rPr>
        <w:t>connection</w:t>
      </w:r>
      <w:r>
        <w:t xml:space="preserve"> </w:t>
      </w:r>
      <w:r>
        <w:rPr>
          <w:spacing w:val="-1"/>
        </w:rPr>
        <w:t>with</w:t>
      </w:r>
      <w:r>
        <w:t xml:space="preserve"> the</w:t>
      </w:r>
      <w:r>
        <w:rPr>
          <w:spacing w:val="-1"/>
        </w:rPr>
        <w:t xml:space="preserve"> </w:t>
      </w:r>
      <w:r>
        <w:t>above</w:t>
      </w:r>
      <w:r>
        <w:rPr>
          <w:spacing w:val="-1"/>
        </w:rPr>
        <w:t xml:space="preserve"> captioned</w:t>
      </w:r>
      <w:r>
        <w:t xml:space="preserve"> docket</w:t>
      </w:r>
      <w:r>
        <w:rPr>
          <w:spacing w:val="63"/>
        </w:rPr>
        <w:t xml:space="preserve"> </w:t>
      </w:r>
      <w:r>
        <w:rPr>
          <w:spacing w:val="-1"/>
        </w:rPr>
        <w:t>and</w:t>
      </w:r>
      <w:r>
        <w:t xml:space="preserve"> </w:t>
      </w:r>
      <w:r>
        <w:rPr>
          <w:spacing w:val="-1"/>
        </w:rPr>
        <w:t>pursuant</w:t>
      </w:r>
      <w:r>
        <w:t xml:space="preserve"> to </w:t>
      </w:r>
      <w:r>
        <w:rPr>
          <w:spacing w:val="-1"/>
        </w:rPr>
        <w:t>New</w:t>
      </w:r>
      <w:r>
        <w:rPr>
          <w:spacing w:val="1"/>
        </w:rPr>
        <w:t xml:space="preserve"> </w:t>
      </w:r>
      <w:r>
        <w:rPr>
          <w:spacing w:val="-1"/>
        </w:rPr>
        <w:t>Orleans</w:t>
      </w:r>
      <w:r>
        <w:t xml:space="preserve"> City</w:t>
      </w:r>
      <w:r>
        <w:rPr>
          <w:spacing w:val="-5"/>
        </w:rPr>
        <w:t xml:space="preserve"> </w:t>
      </w:r>
      <w:r>
        <w:rPr>
          <w:spacing w:val="-1"/>
        </w:rPr>
        <w:t>Council</w:t>
      </w:r>
      <w:r>
        <w:t xml:space="preserve"> </w:t>
      </w:r>
      <w:r>
        <w:rPr>
          <w:spacing w:val="-1"/>
        </w:rPr>
        <w:t>Resolution</w:t>
      </w:r>
      <w:r>
        <w:t xml:space="preserve"> </w:t>
      </w:r>
      <w:r>
        <w:rPr>
          <w:spacing w:val="-1"/>
        </w:rPr>
        <w:t>R-16-332</w:t>
      </w:r>
      <w:r>
        <w:t xml:space="preserve"> </w:t>
      </w:r>
      <w:r>
        <w:rPr>
          <w:spacing w:val="-1"/>
        </w:rPr>
        <w:t>as</w:t>
      </w:r>
      <w:r>
        <w:t xml:space="preserve"> </w:t>
      </w:r>
      <w:r>
        <w:rPr>
          <w:spacing w:val="-1"/>
        </w:rPr>
        <w:t>well</w:t>
      </w:r>
      <w:r>
        <w:t xml:space="preserve"> </w:t>
      </w:r>
      <w:r>
        <w:rPr>
          <w:spacing w:val="-1"/>
        </w:rPr>
        <w:t>as</w:t>
      </w:r>
      <w:r>
        <w:rPr>
          <w:spacing w:val="2"/>
        </w:rPr>
        <w:t xml:space="preserve"> </w:t>
      </w:r>
      <w:r>
        <w:t>the</w:t>
      </w:r>
      <w:r>
        <w:rPr>
          <w:spacing w:val="1"/>
        </w:rPr>
        <w:t xml:space="preserve"> </w:t>
      </w:r>
      <w:r>
        <w:rPr>
          <w:spacing w:val="-1"/>
        </w:rPr>
        <w:t xml:space="preserve">Louisiana </w:t>
      </w:r>
      <w:r>
        <w:t>Code</w:t>
      </w:r>
      <w:r>
        <w:rPr>
          <w:spacing w:val="-1"/>
        </w:rPr>
        <w:t xml:space="preserve"> </w:t>
      </w:r>
      <w:r>
        <w:t>of</w:t>
      </w:r>
      <w:r>
        <w:rPr>
          <w:spacing w:val="91"/>
        </w:rPr>
        <w:t xml:space="preserve"> </w:t>
      </w:r>
      <w:r>
        <w:t xml:space="preserve">Civil </w:t>
      </w:r>
      <w:r>
        <w:rPr>
          <w:spacing w:val="-1"/>
        </w:rPr>
        <w:t>Procedure.</w:t>
      </w:r>
    </w:p>
    <w:p w:rsidR="00522CCE" w:rsidRDefault="00522CCE">
      <w:pPr>
        <w:rPr>
          <w:rFonts w:ascii="Times New Roman" w:eastAsia="Times New Roman" w:hAnsi="Times New Roman" w:cs="Times New Roman"/>
          <w:sz w:val="24"/>
          <w:szCs w:val="24"/>
        </w:rPr>
      </w:pPr>
    </w:p>
    <w:p w:rsidR="00522CCE" w:rsidRDefault="00522CCE">
      <w:pPr>
        <w:spacing w:before="5"/>
        <w:rPr>
          <w:rFonts w:ascii="Times New Roman" w:eastAsia="Times New Roman" w:hAnsi="Times New Roman" w:cs="Times New Roman"/>
          <w:sz w:val="24"/>
          <w:szCs w:val="24"/>
        </w:rPr>
      </w:pPr>
    </w:p>
    <w:p w:rsidR="00522CCE" w:rsidRDefault="00C2391E">
      <w:pPr>
        <w:pStyle w:val="Heading1"/>
        <w:ind w:left="3637" w:right="3637"/>
        <w:jc w:val="center"/>
        <w:rPr>
          <w:b w:val="0"/>
          <w:bCs w:val="0"/>
        </w:rPr>
      </w:pPr>
      <w:r>
        <w:rPr>
          <w:spacing w:val="-1"/>
          <w:u w:val="thick" w:color="000000"/>
        </w:rPr>
        <w:t>Instructions:</w:t>
      </w:r>
    </w:p>
    <w:p w:rsidR="00522CCE" w:rsidRDefault="00522CCE">
      <w:pPr>
        <w:spacing w:before="7"/>
        <w:rPr>
          <w:rFonts w:ascii="Times New Roman" w:eastAsia="Times New Roman" w:hAnsi="Times New Roman" w:cs="Times New Roman"/>
          <w:b/>
          <w:bCs/>
          <w:sz w:val="17"/>
          <w:szCs w:val="17"/>
        </w:rPr>
      </w:pPr>
    </w:p>
    <w:p w:rsidR="00522CCE" w:rsidRDefault="00C2391E">
      <w:pPr>
        <w:pStyle w:val="BodyText"/>
        <w:numPr>
          <w:ilvl w:val="0"/>
          <w:numId w:val="3"/>
        </w:numPr>
        <w:tabs>
          <w:tab w:val="left" w:pos="360"/>
        </w:tabs>
        <w:spacing w:before="69"/>
        <w:ind w:right="399" w:firstLine="0"/>
      </w:pPr>
      <w:r>
        <w:rPr>
          <w:spacing w:val="-1"/>
        </w:rPr>
        <w:t>Whenever possible,</w:t>
      </w:r>
      <w:r>
        <w:t xml:space="preserve"> the</w:t>
      </w:r>
      <w:r>
        <w:rPr>
          <w:spacing w:val="-1"/>
        </w:rPr>
        <w:t xml:space="preserve"> Alliance prefers</w:t>
      </w:r>
      <w:r>
        <w:t xml:space="preserve"> to receive</w:t>
      </w:r>
      <w:r>
        <w:rPr>
          <w:spacing w:val="-1"/>
        </w:rPr>
        <w:t xml:space="preserve"> electronic</w:t>
      </w:r>
      <w:r>
        <w:rPr>
          <w:spacing w:val="1"/>
        </w:rPr>
        <w:t xml:space="preserve"> </w:t>
      </w:r>
      <w:r>
        <w:rPr>
          <w:spacing w:val="-1"/>
        </w:rPr>
        <w:t>copies</w:t>
      </w:r>
      <w:r>
        <w:t xml:space="preserve"> of</w:t>
      </w:r>
      <w:r>
        <w:rPr>
          <w:spacing w:val="-1"/>
        </w:rPr>
        <w:t xml:space="preserve"> </w:t>
      </w:r>
      <w:r>
        <w:t>data</w:t>
      </w:r>
      <w:r>
        <w:rPr>
          <w:spacing w:val="-1"/>
        </w:rPr>
        <w:t xml:space="preserve"> responses</w:t>
      </w:r>
      <w:r>
        <w:rPr>
          <w:spacing w:val="2"/>
        </w:rPr>
        <w:t xml:space="preserve"> </w:t>
      </w:r>
      <w:r>
        <w:rPr>
          <w:spacing w:val="-1"/>
        </w:rPr>
        <w:t>either</w:t>
      </w:r>
      <w:r>
        <w:rPr>
          <w:spacing w:val="90"/>
        </w:rPr>
        <w:t xml:space="preserve"> </w:t>
      </w:r>
      <w:r>
        <w:rPr>
          <w:spacing w:val="1"/>
        </w:rPr>
        <w:t>by</w:t>
      </w:r>
      <w:r>
        <w:rPr>
          <w:spacing w:val="-5"/>
        </w:rPr>
        <w:t xml:space="preserve"> </w:t>
      </w:r>
      <w:r>
        <w:t>email or</w:t>
      </w:r>
      <w:r>
        <w:rPr>
          <w:spacing w:val="-1"/>
        </w:rPr>
        <w:t xml:space="preserve"> </w:t>
      </w:r>
      <w:r>
        <w:t xml:space="preserve">on </w:t>
      </w:r>
      <w:r>
        <w:rPr>
          <w:spacing w:val="-1"/>
        </w:rPr>
        <w:t>CD.</w:t>
      </w:r>
    </w:p>
    <w:p w:rsidR="00522CCE" w:rsidRDefault="00522CCE">
      <w:pPr>
        <w:rPr>
          <w:rFonts w:ascii="Times New Roman" w:eastAsia="Times New Roman" w:hAnsi="Times New Roman" w:cs="Times New Roman"/>
          <w:sz w:val="24"/>
          <w:szCs w:val="24"/>
        </w:rPr>
      </w:pPr>
    </w:p>
    <w:p w:rsidR="00522CCE" w:rsidRDefault="00C2391E">
      <w:pPr>
        <w:pStyle w:val="BodyText"/>
        <w:numPr>
          <w:ilvl w:val="0"/>
          <w:numId w:val="3"/>
        </w:numPr>
        <w:tabs>
          <w:tab w:val="left" w:pos="360"/>
        </w:tabs>
        <w:ind w:right="254" w:firstLine="0"/>
      </w:pPr>
      <w:r>
        <w:rPr>
          <w:spacing w:val="-1"/>
        </w:rPr>
        <w:t>Responses</w:t>
      </w:r>
      <w:r>
        <w:t xml:space="preserve"> to any</w:t>
      </w:r>
      <w:r>
        <w:rPr>
          <w:spacing w:val="-3"/>
        </w:rPr>
        <w:t xml:space="preserve"> </w:t>
      </w:r>
      <w:r>
        <w:rPr>
          <w:spacing w:val="-1"/>
        </w:rPr>
        <w:t>and</w:t>
      </w:r>
      <w:r>
        <w:rPr>
          <w:spacing w:val="2"/>
        </w:rPr>
        <w:t xml:space="preserve"> </w:t>
      </w:r>
      <w:r>
        <w:rPr>
          <w:spacing w:val="-1"/>
        </w:rPr>
        <w:t>all</w:t>
      </w:r>
      <w:r>
        <w:t xml:space="preserve"> of</w:t>
      </w:r>
      <w:r>
        <w:rPr>
          <w:spacing w:val="-1"/>
        </w:rPr>
        <w:t xml:space="preserve"> </w:t>
      </w:r>
      <w:r>
        <w:t>the</w:t>
      </w:r>
      <w:r>
        <w:rPr>
          <w:spacing w:val="-1"/>
        </w:rPr>
        <w:t xml:space="preserve"> Alliance’s</w:t>
      </w:r>
      <w:r>
        <w:t xml:space="preserve"> </w:t>
      </w:r>
      <w:r>
        <w:rPr>
          <w:spacing w:val="-1"/>
        </w:rPr>
        <w:t>data</w:t>
      </w:r>
      <w:r>
        <w:rPr>
          <w:spacing w:val="1"/>
        </w:rPr>
        <w:t xml:space="preserve"> </w:t>
      </w:r>
      <w:r>
        <w:rPr>
          <w:spacing w:val="-1"/>
        </w:rPr>
        <w:t>requests</w:t>
      </w:r>
      <w:r>
        <w:t xml:space="preserve"> should be</w:t>
      </w:r>
      <w:r>
        <w:rPr>
          <w:spacing w:val="-1"/>
        </w:rPr>
        <w:t xml:space="preserve"> supplied</w:t>
      </w:r>
      <w:r>
        <w:t xml:space="preserve"> to the</w:t>
      </w:r>
      <w:r>
        <w:rPr>
          <w:spacing w:val="-1"/>
        </w:rPr>
        <w:t xml:space="preserve"> Alliance</w:t>
      </w:r>
      <w:r>
        <w:rPr>
          <w:spacing w:val="1"/>
        </w:rPr>
        <w:t xml:space="preserve"> </w:t>
      </w:r>
      <w:r>
        <w:rPr>
          <w:spacing w:val="-1"/>
        </w:rPr>
        <w:t>as</w:t>
      </w:r>
      <w:r>
        <w:rPr>
          <w:spacing w:val="78"/>
        </w:rPr>
        <w:t xml:space="preserve"> </w:t>
      </w:r>
      <w:r>
        <w:t xml:space="preserve">soon </w:t>
      </w:r>
      <w:r>
        <w:rPr>
          <w:spacing w:val="-1"/>
        </w:rPr>
        <w:t>as</w:t>
      </w:r>
      <w:r>
        <w:t xml:space="preserve"> they</w:t>
      </w:r>
      <w:r>
        <w:rPr>
          <w:spacing w:val="-5"/>
        </w:rPr>
        <w:t xml:space="preserve"> </w:t>
      </w:r>
      <w:r>
        <w:t>become</w:t>
      </w:r>
      <w:r>
        <w:rPr>
          <w:spacing w:val="1"/>
        </w:rPr>
        <w:t xml:space="preserve"> </w:t>
      </w:r>
      <w:r>
        <w:rPr>
          <w:spacing w:val="-1"/>
        </w:rPr>
        <w:t xml:space="preserve">available </w:t>
      </w:r>
      <w:r>
        <w:t>to Entergy</w:t>
      </w:r>
      <w:r>
        <w:rPr>
          <w:spacing w:val="-5"/>
        </w:rPr>
        <w:t xml:space="preserve"> </w:t>
      </w:r>
      <w:r>
        <w:t>New</w:t>
      </w:r>
      <w:r>
        <w:rPr>
          <w:spacing w:val="-1"/>
        </w:rPr>
        <w:t xml:space="preserve"> Orleans</w:t>
      </w:r>
      <w:r>
        <w:t xml:space="preserve"> </w:t>
      </w:r>
      <w:r>
        <w:rPr>
          <w:spacing w:val="-1"/>
        </w:rPr>
        <w:t>and</w:t>
      </w:r>
      <w:r>
        <w:t xml:space="preserve"> in </w:t>
      </w:r>
      <w:r>
        <w:rPr>
          <w:spacing w:val="1"/>
        </w:rPr>
        <w:t>any</w:t>
      </w:r>
      <w:r>
        <w:rPr>
          <w:spacing w:val="-3"/>
        </w:rPr>
        <w:t xml:space="preserve"> </w:t>
      </w:r>
      <w:r>
        <w:rPr>
          <w:spacing w:val="-1"/>
        </w:rPr>
        <w:t>event</w:t>
      </w:r>
      <w:r>
        <w:t xml:space="preserve"> within the</w:t>
      </w:r>
      <w:r>
        <w:rPr>
          <w:spacing w:val="-1"/>
        </w:rPr>
        <w:t xml:space="preserve"> </w:t>
      </w:r>
      <w:r>
        <w:rPr>
          <w:spacing w:val="-3"/>
        </w:rPr>
        <w:t>delays</w:t>
      </w:r>
      <w:r>
        <w:rPr>
          <w:spacing w:val="45"/>
        </w:rPr>
        <w:t xml:space="preserve"> </w:t>
      </w:r>
      <w:r>
        <w:rPr>
          <w:spacing w:val="-1"/>
        </w:rPr>
        <w:t>allowed</w:t>
      </w:r>
      <w:r>
        <w:t xml:space="preserve"> </w:t>
      </w:r>
      <w:r>
        <w:rPr>
          <w:spacing w:val="2"/>
        </w:rPr>
        <w:t>by</w:t>
      </w:r>
      <w:r>
        <w:rPr>
          <w:spacing w:val="-5"/>
        </w:rPr>
        <w:t xml:space="preserve"> </w:t>
      </w:r>
      <w:r>
        <w:t>the</w:t>
      </w:r>
      <w:r>
        <w:rPr>
          <w:spacing w:val="-1"/>
        </w:rPr>
        <w:t xml:space="preserve"> </w:t>
      </w:r>
      <w:r>
        <w:t xml:space="preserve">procedural </w:t>
      </w:r>
      <w:r>
        <w:rPr>
          <w:spacing w:val="-1"/>
        </w:rPr>
        <w:t xml:space="preserve">schedule </w:t>
      </w:r>
      <w:r>
        <w:t xml:space="preserve">in this </w:t>
      </w:r>
      <w:r>
        <w:rPr>
          <w:spacing w:val="-1"/>
        </w:rPr>
        <w:t>docket.</w:t>
      </w:r>
      <w:r>
        <w:rPr>
          <w:spacing w:val="2"/>
        </w:rPr>
        <w:t xml:space="preserve"> </w:t>
      </w:r>
      <w:r>
        <w:rPr>
          <w:spacing w:val="-1"/>
        </w:rPr>
        <w:t>Please contact</w:t>
      </w:r>
      <w:r>
        <w:rPr>
          <w:spacing w:val="2"/>
        </w:rPr>
        <w:t xml:space="preserve"> </w:t>
      </w:r>
      <w:r>
        <w:rPr>
          <w:spacing w:val="-1"/>
        </w:rPr>
        <w:t>counsel</w:t>
      </w:r>
      <w:r>
        <w:t xml:space="preserve"> for</w:t>
      </w:r>
      <w:r>
        <w:rPr>
          <w:spacing w:val="-1"/>
        </w:rPr>
        <w:t xml:space="preserve"> </w:t>
      </w:r>
      <w:r>
        <w:t>the</w:t>
      </w:r>
      <w:r>
        <w:rPr>
          <w:spacing w:val="-1"/>
        </w:rPr>
        <w:t xml:space="preserve"> Alliance </w:t>
      </w:r>
      <w:r>
        <w:t>if</w:t>
      </w:r>
      <w:r>
        <w:rPr>
          <w:spacing w:val="4"/>
        </w:rPr>
        <w:t xml:space="preserve"> </w:t>
      </w:r>
      <w:r>
        <w:rPr>
          <w:spacing w:val="-2"/>
        </w:rPr>
        <w:t>you</w:t>
      </w:r>
      <w:r>
        <w:rPr>
          <w:spacing w:val="73"/>
        </w:rPr>
        <w:t xml:space="preserve"> </w:t>
      </w:r>
      <w:r>
        <w:rPr>
          <w:spacing w:val="-1"/>
        </w:rPr>
        <w:t xml:space="preserve">believe </w:t>
      </w:r>
      <w:r>
        <w:t>it is necessary</w:t>
      </w:r>
      <w:r>
        <w:rPr>
          <w:spacing w:val="-5"/>
        </w:rPr>
        <w:t xml:space="preserve"> </w:t>
      </w:r>
      <w:r>
        <w:rPr>
          <w:spacing w:val="-1"/>
        </w:rPr>
        <w:t>for</w:t>
      </w:r>
      <w:r>
        <w:rPr>
          <w:spacing w:val="1"/>
        </w:rPr>
        <w:t xml:space="preserve"> </w:t>
      </w:r>
      <w:r>
        <w:rPr>
          <w:spacing w:val="-1"/>
        </w:rPr>
        <w:t>additional</w:t>
      </w:r>
      <w:r>
        <w:t xml:space="preserve"> time</w:t>
      </w:r>
      <w:r>
        <w:rPr>
          <w:spacing w:val="-1"/>
        </w:rPr>
        <w:t xml:space="preserve"> </w:t>
      </w:r>
      <w:r>
        <w:t xml:space="preserve">to </w:t>
      </w:r>
      <w:r>
        <w:rPr>
          <w:spacing w:val="-1"/>
        </w:rPr>
        <w:t>respond</w:t>
      </w:r>
      <w:r>
        <w:t xml:space="preserve"> to any</w:t>
      </w:r>
      <w:r>
        <w:rPr>
          <w:spacing w:val="-5"/>
        </w:rPr>
        <w:t xml:space="preserve"> </w:t>
      </w:r>
      <w:r>
        <w:rPr>
          <w:spacing w:val="1"/>
        </w:rPr>
        <w:t>of</w:t>
      </w:r>
      <w:r>
        <w:rPr>
          <w:spacing w:val="-1"/>
        </w:rPr>
        <w:t xml:space="preserve"> these </w:t>
      </w:r>
      <w:r>
        <w:t>requests.</w:t>
      </w:r>
    </w:p>
    <w:p w:rsidR="00522CCE" w:rsidRDefault="00522CCE">
      <w:pPr>
        <w:rPr>
          <w:rFonts w:ascii="Times New Roman" w:eastAsia="Times New Roman" w:hAnsi="Times New Roman" w:cs="Times New Roman"/>
          <w:sz w:val="24"/>
          <w:szCs w:val="24"/>
        </w:rPr>
      </w:pPr>
    </w:p>
    <w:p w:rsidR="00522CCE" w:rsidRDefault="00C2391E">
      <w:pPr>
        <w:pStyle w:val="BodyText"/>
        <w:numPr>
          <w:ilvl w:val="0"/>
          <w:numId w:val="3"/>
        </w:numPr>
        <w:tabs>
          <w:tab w:val="left" w:pos="360"/>
        </w:tabs>
        <w:ind w:right="463" w:firstLine="0"/>
      </w:pPr>
      <w:r>
        <w:rPr>
          <w:spacing w:val="-1"/>
        </w:rPr>
        <w:t>The requests</w:t>
      </w:r>
      <w:r>
        <w:t xml:space="preserve"> </w:t>
      </w:r>
      <w:r>
        <w:rPr>
          <w:spacing w:val="-1"/>
        </w:rPr>
        <w:t>herein</w:t>
      </w:r>
      <w:r>
        <w:t xml:space="preserve"> shall be</w:t>
      </w:r>
      <w:r>
        <w:rPr>
          <w:spacing w:val="-1"/>
        </w:rPr>
        <w:t xml:space="preserve"> deemed</w:t>
      </w:r>
      <w:r>
        <w:t xml:space="preserve"> to </w:t>
      </w:r>
      <w:r>
        <w:rPr>
          <w:spacing w:val="1"/>
        </w:rPr>
        <w:t>be</w:t>
      </w:r>
      <w:r>
        <w:rPr>
          <w:spacing w:val="-1"/>
        </w:rPr>
        <w:t xml:space="preserve"> continuing</w:t>
      </w:r>
      <w:r>
        <w:rPr>
          <w:spacing w:val="-3"/>
        </w:rPr>
        <w:t xml:space="preserve"> </w:t>
      </w:r>
      <w:r>
        <w:t xml:space="preserve">in </w:t>
      </w:r>
      <w:r>
        <w:rPr>
          <w:spacing w:val="-1"/>
        </w:rPr>
        <w:t>nature</w:t>
      </w:r>
      <w:r>
        <w:rPr>
          <w:spacing w:val="1"/>
        </w:rPr>
        <w:t xml:space="preserve"> </w:t>
      </w:r>
      <w:r>
        <w:rPr>
          <w:spacing w:val="-1"/>
        </w:rPr>
        <w:t>and</w:t>
      </w:r>
      <w:r>
        <w:t xml:space="preserve"> Entergy</w:t>
      </w:r>
      <w:r>
        <w:rPr>
          <w:spacing w:val="-5"/>
        </w:rPr>
        <w:t xml:space="preserve"> </w:t>
      </w:r>
      <w:r>
        <w:t>New</w:t>
      </w:r>
      <w:r>
        <w:rPr>
          <w:spacing w:val="-1"/>
        </w:rPr>
        <w:t xml:space="preserve"> Orleans</w:t>
      </w:r>
      <w:r>
        <w:t xml:space="preserve"> is</w:t>
      </w:r>
      <w:r>
        <w:rPr>
          <w:spacing w:val="75"/>
        </w:rPr>
        <w:t xml:space="preserve"> </w:t>
      </w:r>
      <w:r>
        <w:rPr>
          <w:spacing w:val="-1"/>
        </w:rPr>
        <w:t>requested</w:t>
      </w:r>
      <w:r>
        <w:t xml:space="preserve"> to </w:t>
      </w:r>
      <w:r>
        <w:rPr>
          <w:spacing w:val="-1"/>
        </w:rPr>
        <w:t>supplement</w:t>
      </w:r>
      <w:r>
        <w:rPr>
          <w:spacing w:val="2"/>
        </w:rPr>
        <w:t xml:space="preserve"> </w:t>
      </w:r>
      <w:r>
        <w:t xml:space="preserve">its </w:t>
      </w:r>
      <w:r>
        <w:rPr>
          <w:spacing w:val="-1"/>
        </w:rPr>
        <w:t>responses</w:t>
      </w:r>
      <w:r>
        <w:t xml:space="preserve"> </w:t>
      </w:r>
      <w:r>
        <w:rPr>
          <w:spacing w:val="-1"/>
        </w:rPr>
        <w:t>as</w:t>
      </w:r>
      <w:r>
        <w:t xml:space="preserve"> </w:t>
      </w:r>
      <w:r>
        <w:rPr>
          <w:spacing w:val="-1"/>
        </w:rPr>
        <w:t>necessary</w:t>
      </w:r>
      <w:r>
        <w:rPr>
          <w:spacing w:val="-3"/>
        </w:rPr>
        <w:t xml:space="preserve"> </w:t>
      </w:r>
      <w:r>
        <w:rPr>
          <w:spacing w:val="-1"/>
        </w:rPr>
        <w:t>and</w:t>
      </w:r>
      <w:r>
        <w:rPr>
          <w:spacing w:val="2"/>
        </w:rPr>
        <w:t xml:space="preserve"> </w:t>
      </w:r>
      <w:r>
        <w:rPr>
          <w:spacing w:val="-1"/>
        </w:rPr>
        <w:t>as</w:t>
      </w:r>
      <w:r>
        <w:t xml:space="preserve"> </w:t>
      </w:r>
      <w:r>
        <w:rPr>
          <w:spacing w:val="-1"/>
        </w:rPr>
        <w:t>additional</w:t>
      </w:r>
      <w:r>
        <w:t xml:space="preserve"> </w:t>
      </w:r>
      <w:r>
        <w:rPr>
          <w:spacing w:val="-1"/>
        </w:rPr>
        <w:t>information</w:t>
      </w:r>
      <w:r>
        <w:t xml:space="preserve"> </w:t>
      </w:r>
      <w:r>
        <w:rPr>
          <w:spacing w:val="-1"/>
        </w:rPr>
        <w:t>becomes</w:t>
      </w:r>
      <w:r>
        <w:rPr>
          <w:spacing w:val="104"/>
        </w:rPr>
        <w:t xml:space="preserve"> </w:t>
      </w:r>
      <w:r>
        <w:rPr>
          <w:spacing w:val="-1"/>
        </w:rPr>
        <w:t>available.</w:t>
      </w:r>
    </w:p>
    <w:p w:rsidR="00522CCE" w:rsidRDefault="00522CCE">
      <w:pPr>
        <w:rPr>
          <w:rFonts w:ascii="Times New Roman" w:eastAsia="Times New Roman" w:hAnsi="Times New Roman" w:cs="Times New Roman"/>
          <w:sz w:val="24"/>
          <w:szCs w:val="24"/>
        </w:rPr>
      </w:pPr>
    </w:p>
    <w:p w:rsidR="00522CCE" w:rsidRDefault="00C2391E">
      <w:pPr>
        <w:pStyle w:val="BodyText"/>
        <w:numPr>
          <w:ilvl w:val="0"/>
          <w:numId w:val="3"/>
        </w:numPr>
        <w:tabs>
          <w:tab w:val="left" w:pos="363"/>
        </w:tabs>
        <w:ind w:right="578" w:firstLine="0"/>
      </w:pPr>
      <w:r>
        <w:rPr>
          <w:spacing w:val="-3"/>
        </w:rPr>
        <w:t>In</w:t>
      </w:r>
      <w:r>
        <w:rPr>
          <w:spacing w:val="2"/>
        </w:rPr>
        <w:t xml:space="preserve"> </w:t>
      </w:r>
      <w:r>
        <w:t>responding</w:t>
      </w:r>
      <w:r>
        <w:rPr>
          <w:spacing w:val="-3"/>
        </w:rPr>
        <w:t xml:space="preserve"> </w:t>
      </w:r>
      <w:r>
        <w:t xml:space="preserve">to </w:t>
      </w:r>
      <w:r>
        <w:rPr>
          <w:spacing w:val="-1"/>
        </w:rPr>
        <w:t>each</w:t>
      </w:r>
      <w:r>
        <w:rPr>
          <w:spacing w:val="2"/>
        </w:rPr>
        <w:t xml:space="preserve"> </w:t>
      </w:r>
      <w:r>
        <w:rPr>
          <w:spacing w:val="-1"/>
        </w:rPr>
        <w:t>data request,</w:t>
      </w:r>
      <w:r>
        <w:t xml:space="preserve"> </w:t>
      </w:r>
      <w:r>
        <w:rPr>
          <w:spacing w:val="-1"/>
        </w:rPr>
        <w:t>please</w:t>
      </w:r>
      <w:r>
        <w:rPr>
          <w:spacing w:val="1"/>
        </w:rPr>
        <w:t xml:space="preserve"> </w:t>
      </w:r>
      <w:r>
        <w:t>consult every</w:t>
      </w:r>
      <w:r>
        <w:rPr>
          <w:spacing w:val="-5"/>
        </w:rPr>
        <w:t xml:space="preserve"> </w:t>
      </w:r>
      <w:r>
        <w:rPr>
          <w:spacing w:val="-1"/>
        </w:rPr>
        <w:t>document</w:t>
      </w:r>
      <w:r>
        <w:t xml:space="preserve"> source</w:t>
      </w:r>
      <w:r>
        <w:rPr>
          <w:spacing w:val="-1"/>
        </w:rPr>
        <w:t xml:space="preserve"> which</w:t>
      </w:r>
      <w:r>
        <w:t xml:space="preserve"> is in</w:t>
      </w:r>
      <w:r>
        <w:rPr>
          <w:spacing w:val="2"/>
        </w:rPr>
        <w:t xml:space="preserve"> </w:t>
      </w:r>
      <w:r>
        <w:rPr>
          <w:spacing w:val="-1"/>
        </w:rPr>
        <w:t>your</w:t>
      </w:r>
      <w:r>
        <w:rPr>
          <w:spacing w:val="65"/>
        </w:rPr>
        <w:t xml:space="preserve"> </w:t>
      </w:r>
      <w:r>
        <w:rPr>
          <w:spacing w:val="-1"/>
        </w:rPr>
        <w:t>possession,</w:t>
      </w:r>
      <w:r>
        <w:t xml:space="preserve"> </w:t>
      </w:r>
      <w:r>
        <w:rPr>
          <w:spacing w:val="-1"/>
        </w:rPr>
        <w:t>custody,</w:t>
      </w:r>
      <w:r>
        <w:t xml:space="preserve"> or</w:t>
      </w:r>
      <w:r>
        <w:rPr>
          <w:spacing w:val="1"/>
        </w:rPr>
        <w:t xml:space="preserve"> </w:t>
      </w:r>
      <w:r>
        <w:t xml:space="preserve">control, </w:t>
      </w:r>
      <w:r>
        <w:rPr>
          <w:spacing w:val="-1"/>
        </w:rPr>
        <w:t>including</w:t>
      </w:r>
      <w:r>
        <w:rPr>
          <w:spacing w:val="-3"/>
        </w:rPr>
        <w:t xml:space="preserve"> </w:t>
      </w:r>
      <w:r>
        <w:rPr>
          <w:spacing w:val="-1"/>
        </w:rPr>
        <w:t>all</w:t>
      </w:r>
      <w:r>
        <w:t xml:space="preserve"> documents in the</w:t>
      </w:r>
      <w:r>
        <w:rPr>
          <w:spacing w:val="-1"/>
        </w:rPr>
        <w:t xml:space="preserve"> possession</w:t>
      </w:r>
      <w:r>
        <w:t xml:space="preserve"> of</w:t>
      </w:r>
      <w:r>
        <w:rPr>
          <w:spacing w:val="-1"/>
        </w:rPr>
        <w:t xml:space="preserve"> experts</w:t>
      </w:r>
      <w:r>
        <w:t xml:space="preserve"> or</w:t>
      </w:r>
      <w:r>
        <w:rPr>
          <w:spacing w:val="79"/>
        </w:rPr>
        <w:t xml:space="preserve"> </w:t>
      </w:r>
      <w:r>
        <w:rPr>
          <w:spacing w:val="-1"/>
        </w:rPr>
        <w:t>consultants.</w:t>
      </w:r>
    </w:p>
    <w:p w:rsidR="00522CCE" w:rsidRDefault="00522CCE">
      <w:pPr>
        <w:rPr>
          <w:rFonts w:ascii="Times New Roman" w:eastAsia="Times New Roman" w:hAnsi="Times New Roman" w:cs="Times New Roman"/>
          <w:sz w:val="24"/>
          <w:szCs w:val="24"/>
        </w:rPr>
      </w:pPr>
    </w:p>
    <w:p w:rsidR="00522CCE" w:rsidRDefault="00C2391E">
      <w:pPr>
        <w:pStyle w:val="BodyText"/>
        <w:numPr>
          <w:ilvl w:val="0"/>
          <w:numId w:val="3"/>
        </w:numPr>
        <w:tabs>
          <w:tab w:val="left" w:pos="360"/>
        </w:tabs>
        <w:ind w:right="318" w:firstLine="0"/>
      </w:pPr>
      <w:r>
        <w:rPr>
          <w:spacing w:val="-1"/>
        </w:rPr>
        <w:t>For each</w:t>
      </w:r>
      <w:r>
        <w:t xml:space="preserve"> </w:t>
      </w:r>
      <w:r>
        <w:rPr>
          <w:spacing w:val="-1"/>
        </w:rPr>
        <w:t>response,</w:t>
      </w:r>
      <w:r>
        <w:t xml:space="preserve"> identify</w:t>
      </w:r>
      <w:r>
        <w:rPr>
          <w:spacing w:val="-5"/>
        </w:rPr>
        <w:t xml:space="preserve"> </w:t>
      </w:r>
      <w:r>
        <w:t>the</w:t>
      </w:r>
      <w:r>
        <w:rPr>
          <w:spacing w:val="-1"/>
        </w:rPr>
        <w:t xml:space="preserve"> </w:t>
      </w:r>
      <w:r>
        <w:t xml:space="preserve">person </w:t>
      </w:r>
      <w:r>
        <w:rPr>
          <w:spacing w:val="-1"/>
        </w:rPr>
        <w:t>who</w:t>
      </w:r>
      <w:r>
        <w:t xml:space="preserve"> </w:t>
      </w:r>
      <w:r>
        <w:rPr>
          <w:spacing w:val="-1"/>
        </w:rPr>
        <w:t>prepared</w:t>
      </w:r>
      <w:r>
        <w:t xml:space="preserve"> the</w:t>
      </w:r>
      <w:r>
        <w:rPr>
          <w:spacing w:val="1"/>
        </w:rPr>
        <w:t xml:space="preserve"> </w:t>
      </w:r>
      <w:r>
        <w:rPr>
          <w:spacing w:val="-1"/>
        </w:rPr>
        <w:t xml:space="preserve">answer </w:t>
      </w:r>
      <w:r>
        <w:t>to the</w:t>
      </w:r>
      <w:r>
        <w:rPr>
          <w:spacing w:val="-1"/>
        </w:rPr>
        <w:t xml:space="preserve"> </w:t>
      </w:r>
      <w:r>
        <w:t>data</w:t>
      </w:r>
      <w:r>
        <w:rPr>
          <w:spacing w:val="-1"/>
        </w:rPr>
        <w:t xml:space="preserve"> request</w:t>
      </w:r>
      <w:r>
        <w:t xml:space="preserve"> </w:t>
      </w:r>
      <w:r>
        <w:rPr>
          <w:spacing w:val="-1"/>
        </w:rPr>
        <w:t>as</w:t>
      </w:r>
      <w:r>
        <w:t xml:space="preserve"> </w:t>
      </w:r>
      <w:r>
        <w:rPr>
          <w:spacing w:val="-1"/>
        </w:rPr>
        <w:t>well</w:t>
      </w:r>
      <w:r>
        <w:t xml:space="preserve"> </w:t>
      </w:r>
      <w:r>
        <w:rPr>
          <w:spacing w:val="-1"/>
        </w:rPr>
        <w:t>as</w:t>
      </w:r>
      <w:r>
        <w:rPr>
          <w:spacing w:val="72"/>
        </w:rPr>
        <w:t xml:space="preserve"> </w:t>
      </w:r>
      <w:r>
        <w:t>his or</w:t>
      </w:r>
      <w:r>
        <w:rPr>
          <w:spacing w:val="-1"/>
        </w:rPr>
        <w:t xml:space="preserve"> her </w:t>
      </w:r>
      <w:r>
        <w:t xml:space="preserve">position </w:t>
      </w:r>
      <w:r>
        <w:rPr>
          <w:spacing w:val="-1"/>
        </w:rPr>
        <w:t>with</w:t>
      </w:r>
      <w:r>
        <w:t xml:space="preserve"> Energy</w:t>
      </w:r>
      <w:r>
        <w:rPr>
          <w:spacing w:val="-5"/>
        </w:rPr>
        <w:t xml:space="preserve"> </w:t>
      </w:r>
      <w:r>
        <w:t>New</w:t>
      </w:r>
      <w:r>
        <w:rPr>
          <w:spacing w:val="-1"/>
        </w:rPr>
        <w:t xml:space="preserve"> Orleans</w:t>
      </w:r>
      <w:r>
        <w:t xml:space="preserve"> or</w:t>
      </w:r>
      <w:r>
        <w:rPr>
          <w:spacing w:val="-1"/>
        </w:rPr>
        <w:t xml:space="preserve"> </w:t>
      </w:r>
      <w:r>
        <w:t>any</w:t>
      </w:r>
      <w:r>
        <w:rPr>
          <w:spacing w:val="-3"/>
        </w:rPr>
        <w:t xml:space="preserve"> </w:t>
      </w:r>
      <w:r>
        <w:t>Entergy</w:t>
      </w:r>
      <w:r>
        <w:rPr>
          <w:spacing w:val="-5"/>
        </w:rPr>
        <w:t xml:space="preserve"> </w:t>
      </w:r>
      <w:r>
        <w:rPr>
          <w:spacing w:val="-1"/>
        </w:rPr>
        <w:t>New</w:t>
      </w:r>
      <w:r>
        <w:rPr>
          <w:spacing w:val="1"/>
        </w:rPr>
        <w:t xml:space="preserve"> </w:t>
      </w:r>
      <w:r>
        <w:rPr>
          <w:spacing w:val="-1"/>
        </w:rPr>
        <w:t>Orleans</w:t>
      </w:r>
      <w:r>
        <w:t xml:space="preserve"> </w:t>
      </w:r>
      <w:r>
        <w:rPr>
          <w:spacing w:val="-1"/>
        </w:rPr>
        <w:t xml:space="preserve">affiliate </w:t>
      </w:r>
      <w:r>
        <w:t>or</w:t>
      </w:r>
      <w:r>
        <w:rPr>
          <w:spacing w:val="-1"/>
        </w:rPr>
        <w:t xml:space="preserve"> parent.</w:t>
      </w:r>
    </w:p>
    <w:p w:rsidR="00522CCE" w:rsidRDefault="00522CCE">
      <w:pPr>
        <w:rPr>
          <w:rFonts w:ascii="Times New Roman" w:eastAsia="Times New Roman" w:hAnsi="Times New Roman" w:cs="Times New Roman"/>
          <w:sz w:val="24"/>
          <w:szCs w:val="24"/>
        </w:rPr>
      </w:pPr>
    </w:p>
    <w:p w:rsidR="00522CCE" w:rsidRDefault="00C2391E">
      <w:pPr>
        <w:pStyle w:val="BodyText"/>
        <w:numPr>
          <w:ilvl w:val="0"/>
          <w:numId w:val="3"/>
        </w:numPr>
        <w:tabs>
          <w:tab w:val="left" w:pos="360"/>
        </w:tabs>
        <w:ind w:left="360"/>
      </w:pPr>
      <w:r>
        <w:rPr>
          <w:spacing w:val="-1"/>
        </w:rPr>
        <w:t xml:space="preserve">Please reproduce </w:t>
      </w:r>
      <w:r>
        <w:t>the</w:t>
      </w:r>
      <w:r>
        <w:rPr>
          <w:spacing w:val="-1"/>
        </w:rPr>
        <w:t xml:space="preserve"> </w:t>
      </w:r>
      <w:r>
        <w:t>data</w:t>
      </w:r>
      <w:r>
        <w:rPr>
          <w:spacing w:val="-1"/>
        </w:rPr>
        <w:t xml:space="preserve"> request</w:t>
      </w:r>
      <w:r>
        <w:t xml:space="preserve"> </w:t>
      </w:r>
      <w:r>
        <w:rPr>
          <w:spacing w:val="-1"/>
        </w:rPr>
        <w:t>before</w:t>
      </w:r>
      <w:r>
        <w:rPr>
          <w:spacing w:val="3"/>
        </w:rPr>
        <w:t xml:space="preserve"> </w:t>
      </w:r>
      <w:r>
        <w:rPr>
          <w:spacing w:val="-2"/>
        </w:rPr>
        <w:t>your</w:t>
      </w:r>
      <w:r>
        <w:rPr>
          <w:spacing w:val="-1"/>
        </w:rPr>
        <w:t xml:space="preserve"> </w:t>
      </w:r>
      <w:r>
        <w:t>corresponding</w:t>
      </w:r>
      <w:r>
        <w:rPr>
          <w:spacing w:val="-3"/>
        </w:rPr>
        <w:t xml:space="preserve"> </w:t>
      </w:r>
      <w:r>
        <w:rPr>
          <w:spacing w:val="-1"/>
        </w:rPr>
        <w:t>response.</w:t>
      </w:r>
    </w:p>
    <w:p w:rsidR="00522CCE" w:rsidRDefault="00522CCE">
      <w:pPr>
        <w:rPr>
          <w:rFonts w:ascii="Times New Roman" w:eastAsia="Times New Roman" w:hAnsi="Times New Roman" w:cs="Times New Roman"/>
          <w:sz w:val="24"/>
          <w:szCs w:val="24"/>
        </w:rPr>
      </w:pPr>
    </w:p>
    <w:p w:rsidR="00522CCE" w:rsidRDefault="00C2391E">
      <w:pPr>
        <w:pStyle w:val="BodyText"/>
        <w:numPr>
          <w:ilvl w:val="0"/>
          <w:numId w:val="3"/>
        </w:numPr>
        <w:tabs>
          <w:tab w:val="left" w:pos="363"/>
        </w:tabs>
        <w:ind w:right="399" w:firstLine="0"/>
      </w:pPr>
      <w:r>
        <w:rPr>
          <w:spacing w:val="-2"/>
        </w:rPr>
        <w:t>If</w:t>
      </w:r>
      <w:r>
        <w:rPr>
          <w:spacing w:val="-1"/>
        </w:rPr>
        <w:t xml:space="preserve"> </w:t>
      </w:r>
      <w:r>
        <w:t>the</w:t>
      </w:r>
      <w:r>
        <w:rPr>
          <w:spacing w:val="-1"/>
        </w:rPr>
        <w:t xml:space="preserve"> responses</w:t>
      </w:r>
      <w:r>
        <w:t xml:space="preserve"> include</w:t>
      </w:r>
      <w:r>
        <w:rPr>
          <w:spacing w:val="-1"/>
        </w:rPr>
        <w:t xml:space="preserve"> computer </w:t>
      </w:r>
      <w:r>
        <w:t>modeling</w:t>
      </w:r>
      <w:r>
        <w:rPr>
          <w:spacing w:val="-3"/>
        </w:rPr>
        <w:t xml:space="preserve"> </w:t>
      </w:r>
      <w:r>
        <w:t xml:space="preserve">input </w:t>
      </w:r>
      <w:r>
        <w:rPr>
          <w:spacing w:val="-1"/>
        </w:rPr>
        <w:t>and</w:t>
      </w:r>
      <w:r>
        <w:t xml:space="preserve"> output </w:t>
      </w:r>
      <w:r>
        <w:rPr>
          <w:spacing w:val="-1"/>
        </w:rPr>
        <w:t>files,</w:t>
      </w:r>
      <w:r>
        <w:t xml:space="preserve"> </w:t>
      </w:r>
      <w:r>
        <w:rPr>
          <w:spacing w:val="-1"/>
        </w:rPr>
        <w:t xml:space="preserve">please provide </w:t>
      </w:r>
      <w:r>
        <w:t>those</w:t>
      </w:r>
      <w:r>
        <w:rPr>
          <w:spacing w:val="-1"/>
        </w:rPr>
        <w:t xml:space="preserve"> </w:t>
      </w:r>
      <w:r>
        <w:t>data</w:t>
      </w:r>
      <w:r>
        <w:rPr>
          <w:spacing w:val="71"/>
        </w:rPr>
        <w:t xml:space="preserve"> </w:t>
      </w:r>
      <w:r>
        <w:rPr>
          <w:spacing w:val="-1"/>
        </w:rPr>
        <w:t>files</w:t>
      </w:r>
      <w:r>
        <w:t xml:space="preserve"> in </w:t>
      </w:r>
      <w:r>
        <w:rPr>
          <w:spacing w:val="-1"/>
        </w:rPr>
        <w:t xml:space="preserve">electronic </w:t>
      </w:r>
      <w:r>
        <w:t>machine</w:t>
      </w:r>
      <w:r>
        <w:rPr>
          <w:spacing w:val="-1"/>
        </w:rPr>
        <w:t xml:space="preserve"> readable </w:t>
      </w:r>
      <w:r>
        <w:t>or</w:t>
      </w:r>
      <w:r>
        <w:rPr>
          <w:spacing w:val="-1"/>
        </w:rPr>
        <w:t xml:space="preserve"> </w:t>
      </w:r>
      <w:r>
        <w:t xml:space="preserve">.txt </w:t>
      </w:r>
      <w:r>
        <w:rPr>
          <w:spacing w:val="-1"/>
        </w:rPr>
        <w:t>format.</w:t>
      </w:r>
    </w:p>
    <w:p w:rsidR="00522CCE" w:rsidRDefault="00522CCE">
      <w:pPr>
        <w:rPr>
          <w:rFonts w:ascii="Times New Roman" w:eastAsia="Times New Roman" w:hAnsi="Times New Roman" w:cs="Times New Roman"/>
          <w:sz w:val="24"/>
          <w:szCs w:val="24"/>
        </w:rPr>
      </w:pPr>
    </w:p>
    <w:p w:rsidR="00522CCE" w:rsidRDefault="00C2391E">
      <w:pPr>
        <w:pStyle w:val="BodyText"/>
        <w:numPr>
          <w:ilvl w:val="0"/>
          <w:numId w:val="3"/>
        </w:numPr>
        <w:tabs>
          <w:tab w:val="left" w:pos="363"/>
        </w:tabs>
        <w:ind w:right="578" w:firstLine="0"/>
      </w:pPr>
      <w:r>
        <w:rPr>
          <w:spacing w:val="-2"/>
        </w:rPr>
        <w:t>If</w:t>
      </w:r>
      <w:r>
        <w:rPr>
          <w:spacing w:val="-1"/>
        </w:rPr>
        <w:t xml:space="preserve"> </w:t>
      </w:r>
      <w:r>
        <w:t>the</w:t>
      </w:r>
      <w:r>
        <w:rPr>
          <w:spacing w:val="-1"/>
        </w:rPr>
        <w:t xml:space="preserve"> responses</w:t>
      </w:r>
      <w:r>
        <w:t xml:space="preserve"> include</w:t>
      </w:r>
      <w:r>
        <w:rPr>
          <w:spacing w:val="-1"/>
        </w:rPr>
        <w:t xml:space="preserve"> spreadsheet</w:t>
      </w:r>
      <w:r>
        <w:t xml:space="preserve"> </w:t>
      </w:r>
      <w:r>
        <w:rPr>
          <w:spacing w:val="-1"/>
        </w:rPr>
        <w:t>files,</w:t>
      </w:r>
      <w:r>
        <w:t xml:space="preserve"> please</w:t>
      </w:r>
      <w:r>
        <w:rPr>
          <w:spacing w:val="-1"/>
        </w:rPr>
        <w:t xml:space="preserve"> provide </w:t>
      </w:r>
      <w:r>
        <w:t>those</w:t>
      </w:r>
      <w:r>
        <w:rPr>
          <w:spacing w:val="-1"/>
        </w:rPr>
        <w:t xml:space="preserve"> spreadsheet</w:t>
      </w:r>
      <w:r>
        <w:t xml:space="preserve"> </w:t>
      </w:r>
      <w:r>
        <w:rPr>
          <w:spacing w:val="-1"/>
        </w:rPr>
        <w:t>files</w:t>
      </w:r>
      <w:r>
        <w:t xml:space="preserve"> in </w:t>
      </w:r>
      <w:r>
        <w:rPr>
          <w:spacing w:val="-1"/>
        </w:rPr>
        <w:t>useable</w:t>
      </w:r>
      <w:r>
        <w:rPr>
          <w:spacing w:val="95"/>
        </w:rPr>
        <w:t xml:space="preserve"> </w:t>
      </w:r>
      <w:r>
        <w:rPr>
          <w:spacing w:val="-1"/>
        </w:rPr>
        <w:t>electronic Excel</w:t>
      </w:r>
      <w:r>
        <w:t xml:space="preserve"> readable</w:t>
      </w:r>
      <w:r>
        <w:rPr>
          <w:spacing w:val="1"/>
        </w:rPr>
        <w:t xml:space="preserve"> </w:t>
      </w:r>
      <w:r>
        <w:rPr>
          <w:spacing w:val="-1"/>
        </w:rPr>
        <w:t>format.</w:t>
      </w:r>
    </w:p>
    <w:p w:rsidR="00522CCE" w:rsidRDefault="00522CCE">
      <w:pPr>
        <w:rPr>
          <w:rFonts w:ascii="Times New Roman" w:eastAsia="Times New Roman" w:hAnsi="Times New Roman" w:cs="Times New Roman"/>
          <w:sz w:val="24"/>
          <w:szCs w:val="24"/>
        </w:rPr>
      </w:pPr>
    </w:p>
    <w:p w:rsidR="00522CCE" w:rsidRDefault="00C2391E">
      <w:pPr>
        <w:pStyle w:val="BodyText"/>
        <w:numPr>
          <w:ilvl w:val="0"/>
          <w:numId w:val="3"/>
        </w:numPr>
        <w:tabs>
          <w:tab w:val="left" w:pos="363"/>
        </w:tabs>
        <w:ind w:right="254" w:firstLine="0"/>
      </w:pPr>
      <w:r>
        <w:rPr>
          <w:spacing w:val="-3"/>
        </w:rPr>
        <w:t>In</w:t>
      </w:r>
      <w:r>
        <w:rPr>
          <w:spacing w:val="2"/>
        </w:rPr>
        <w:t xml:space="preserve"> </w:t>
      </w:r>
      <w:r>
        <w:rPr>
          <w:spacing w:val="-1"/>
        </w:rPr>
        <w:t>responses</w:t>
      </w:r>
      <w:r>
        <w:t xml:space="preserve"> providing </w:t>
      </w:r>
      <w:r>
        <w:rPr>
          <w:spacing w:val="-1"/>
        </w:rPr>
        <w:t>computer files,</w:t>
      </w:r>
      <w:r>
        <w:t xml:space="preserve"> </w:t>
      </w:r>
      <w:r>
        <w:rPr>
          <w:spacing w:val="-1"/>
        </w:rPr>
        <w:t xml:space="preserve">include </w:t>
      </w:r>
      <w:r>
        <w:t>the</w:t>
      </w:r>
      <w:r>
        <w:rPr>
          <w:spacing w:val="-1"/>
        </w:rPr>
        <w:t xml:space="preserve"> </w:t>
      </w:r>
      <w:r>
        <w:t>corresponding</w:t>
      </w:r>
      <w:r>
        <w:rPr>
          <w:spacing w:val="-3"/>
        </w:rPr>
        <w:t xml:space="preserve"> </w:t>
      </w:r>
      <w:r>
        <w:rPr>
          <w:spacing w:val="-1"/>
        </w:rPr>
        <w:t xml:space="preserve">data </w:t>
      </w:r>
      <w:r>
        <w:t>request in the</w:t>
      </w:r>
      <w:r>
        <w:rPr>
          <w:spacing w:val="-1"/>
        </w:rPr>
        <w:t xml:space="preserve"> file name</w:t>
      </w:r>
      <w:r>
        <w:rPr>
          <w:spacing w:val="71"/>
        </w:rPr>
        <w:t xml:space="preserve"> </w:t>
      </w:r>
      <w:r>
        <w:t>of</w:t>
      </w:r>
      <w:r>
        <w:rPr>
          <w:spacing w:val="-1"/>
        </w:rPr>
        <w:t xml:space="preserve"> </w:t>
      </w:r>
      <w:r>
        <w:t>the</w:t>
      </w:r>
      <w:r>
        <w:rPr>
          <w:spacing w:val="-1"/>
        </w:rPr>
        <w:t xml:space="preserve"> responsive</w:t>
      </w:r>
      <w:r>
        <w:rPr>
          <w:spacing w:val="1"/>
        </w:rPr>
        <w:t xml:space="preserve"> </w:t>
      </w:r>
      <w:r>
        <w:rPr>
          <w:spacing w:val="-1"/>
        </w:rPr>
        <w:t>computer file,</w:t>
      </w:r>
      <w:r>
        <w:t xml:space="preserve"> </w:t>
      </w:r>
      <w:r>
        <w:rPr>
          <w:spacing w:val="-1"/>
        </w:rPr>
        <w:t>and</w:t>
      </w:r>
      <w:r>
        <w:t xml:space="preserve"> if</w:t>
      </w:r>
      <w:r>
        <w:rPr>
          <w:spacing w:val="-1"/>
        </w:rPr>
        <w:t xml:space="preserve"> </w:t>
      </w:r>
      <w:r>
        <w:t>necessary</w:t>
      </w:r>
      <w:r>
        <w:rPr>
          <w:spacing w:val="-5"/>
        </w:rPr>
        <w:t xml:space="preserve"> </w:t>
      </w:r>
      <w:r>
        <w:rPr>
          <w:spacing w:val="1"/>
        </w:rPr>
        <w:t>to</w:t>
      </w:r>
      <w:r>
        <w:t xml:space="preserve"> the</w:t>
      </w:r>
      <w:r>
        <w:rPr>
          <w:spacing w:val="-1"/>
        </w:rPr>
        <w:t xml:space="preserve"> understanding</w:t>
      </w:r>
      <w:r>
        <w:rPr>
          <w:spacing w:val="-3"/>
        </w:rPr>
        <w:t xml:space="preserve"> </w:t>
      </w:r>
      <w:r>
        <w:t>of</w:t>
      </w:r>
      <w:r>
        <w:rPr>
          <w:spacing w:val="-1"/>
        </w:rPr>
        <w:t xml:space="preserve"> </w:t>
      </w:r>
      <w:r>
        <w:t>the</w:t>
      </w:r>
      <w:r>
        <w:rPr>
          <w:spacing w:val="-1"/>
        </w:rPr>
        <w:t xml:space="preserve"> data,</w:t>
      </w:r>
      <w:r>
        <w:t xml:space="preserve"> </w:t>
      </w:r>
      <w:r>
        <w:rPr>
          <w:spacing w:val="-1"/>
        </w:rPr>
        <w:t>provide</w:t>
      </w:r>
      <w:r>
        <w:rPr>
          <w:spacing w:val="1"/>
        </w:rPr>
        <w:t xml:space="preserve"> </w:t>
      </w:r>
      <w:r>
        <w:t>a</w:t>
      </w:r>
    </w:p>
    <w:p w:rsidR="00522CCE" w:rsidRDefault="00522CCE">
      <w:pPr>
        <w:sectPr w:rsidR="00522CCE">
          <w:footerReference w:type="default" r:id="rId8"/>
          <w:type w:val="continuous"/>
          <w:pgSz w:w="12240" w:h="15840"/>
          <w:pgMar w:top="1380" w:right="1320" w:bottom="1240" w:left="1320" w:header="720" w:footer="1058" w:gutter="0"/>
          <w:pgNumType w:start="1"/>
          <w:cols w:space="720"/>
        </w:sectPr>
      </w:pPr>
    </w:p>
    <w:p w:rsidR="00522CCE" w:rsidRDefault="00C2391E">
      <w:pPr>
        <w:pStyle w:val="BodyText"/>
        <w:spacing w:before="52"/>
        <w:ind w:left="119"/>
      </w:pPr>
      <w:proofErr w:type="gramStart"/>
      <w:r>
        <w:rPr>
          <w:spacing w:val="-1"/>
        </w:rPr>
        <w:lastRenderedPageBreak/>
        <w:t>record</w:t>
      </w:r>
      <w:proofErr w:type="gramEnd"/>
      <w:r>
        <w:t xml:space="preserve"> layout of</w:t>
      </w:r>
      <w:r>
        <w:rPr>
          <w:spacing w:val="-1"/>
        </w:rPr>
        <w:t xml:space="preserve"> </w:t>
      </w:r>
      <w:r>
        <w:t>the</w:t>
      </w:r>
      <w:r>
        <w:rPr>
          <w:spacing w:val="-1"/>
        </w:rPr>
        <w:t xml:space="preserve"> </w:t>
      </w:r>
      <w:r>
        <w:t>computer</w:t>
      </w:r>
      <w:r>
        <w:rPr>
          <w:spacing w:val="-1"/>
        </w:rPr>
        <w:t xml:space="preserve"> files.</w:t>
      </w:r>
      <w:r>
        <w:t xml:space="preserve"> </w:t>
      </w:r>
      <w:r>
        <w:rPr>
          <w:spacing w:val="-1"/>
        </w:rPr>
        <w:t xml:space="preserve">Computer </w:t>
      </w:r>
      <w:r>
        <w:t xml:space="preserve">files </w:t>
      </w:r>
      <w:r>
        <w:rPr>
          <w:spacing w:val="-1"/>
        </w:rPr>
        <w:t>provided</w:t>
      </w:r>
      <w:r>
        <w:t xml:space="preserve"> </w:t>
      </w:r>
      <w:r>
        <w:rPr>
          <w:spacing w:val="-1"/>
        </w:rPr>
        <w:t>with</w:t>
      </w:r>
      <w:r>
        <w:t xml:space="preserve"> a</w:t>
      </w:r>
      <w:r>
        <w:rPr>
          <w:spacing w:val="-1"/>
        </w:rPr>
        <w:t xml:space="preserve"> </w:t>
      </w:r>
      <w:r>
        <w:t>response</w:t>
      </w:r>
      <w:r>
        <w:rPr>
          <w:spacing w:val="-1"/>
        </w:rPr>
        <w:t xml:space="preserve"> </w:t>
      </w:r>
      <w:r>
        <w:t>must be</w:t>
      </w:r>
      <w:r>
        <w:rPr>
          <w:spacing w:val="-1"/>
        </w:rPr>
        <w:t xml:space="preserve"> </w:t>
      </w:r>
      <w:r>
        <w:t>in or</w:t>
      </w:r>
      <w:r>
        <w:rPr>
          <w:spacing w:val="45"/>
        </w:rPr>
        <w:t xml:space="preserve"> </w:t>
      </w:r>
      <w:r>
        <w:rPr>
          <w:spacing w:val="-1"/>
        </w:rPr>
        <w:t>compatible with</w:t>
      </w:r>
      <w:r>
        <w:t xml:space="preserve"> the</w:t>
      </w:r>
      <w:r>
        <w:rPr>
          <w:spacing w:val="-1"/>
        </w:rPr>
        <w:t xml:space="preserve"> current</w:t>
      </w:r>
      <w:r>
        <w:t xml:space="preserve"> </w:t>
      </w:r>
      <w:r>
        <w:rPr>
          <w:spacing w:val="-1"/>
        </w:rPr>
        <w:t>version,</w:t>
      </w:r>
      <w:r>
        <w:t xml:space="preserve"> or</w:t>
      </w:r>
      <w:r>
        <w:rPr>
          <w:spacing w:val="-1"/>
        </w:rPr>
        <w:t xml:space="preserve"> </w:t>
      </w:r>
      <w:r>
        <w:t>the</w:t>
      </w:r>
      <w:r>
        <w:rPr>
          <w:spacing w:val="-1"/>
        </w:rPr>
        <w:t xml:space="preserve"> </w:t>
      </w:r>
      <w:r>
        <w:t>immediately</w:t>
      </w:r>
      <w:r>
        <w:rPr>
          <w:spacing w:val="-5"/>
        </w:rPr>
        <w:t xml:space="preserve"> </w:t>
      </w:r>
      <w:r>
        <w:t>prior</w:t>
      </w:r>
      <w:r>
        <w:rPr>
          <w:spacing w:val="-1"/>
        </w:rPr>
        <w:t xml:space="preserve"> version,</w:t>
      </w:r>
      <w:r>
        <w:t xml:space="preserve"> of</w:t>
      </w:r>
      <w:r>
        <w:rPr>
          <w:spacing w:val="1"/>
        </w:rPr>
        <w:t xml:space="preserve"> </w:t>
      </w:r>
      <w:r>
        <w:rPr>
          <w:spacing w:val="-1"/>
        </w:rPr>
        <w:t>Microsoft</w:t>
      </w:r>
      <w:r>
        <w:t xml:space="preserve"> </w:t>
      </w:r>
      <w:r>
        <w:rPr>
          <w:spacing w:val="-1"/>
        </w:rPr>
        <w:t>Office.</w:t>
      </w:r>
    </w:p>
    <w:p w:rsidR="00522CCE" w:rsidRDefault="00522CCE">
      <w:pPr>
        <w:rPr>
          <w:rFonts w:ascii="Times New Roman" w:eastAsia="Times New Roman" w:hAnsi="Times New Roman" w:cs="Times New Roman"/>
          <w:sz w:val="24"/>
          <w:szCs w:val="24"/>
        </w:rPr>
      </w:pPr>
    </w:p>
    <w:p w:rsidR="00522CCE" w:rsidRDefault="00C2391E">
      <w:pPr>
        <w:pStyle w:val="BodyText"/>
        <w:numPr>
          <w:ilvl w:val="0"/>
          <w:numId w:val="3"/>
        </w:numPr>
        <w:tabs>
          <w:tab w:val="left" w:pos="480"/>
        </w:tabs>
        <w:ind w:right="166" w:firstLine="0"/>
      </w:pPr>
      <w:r>
        <w:rPr>
          <w:spacing w:val="-1"/>
        </w:rPr>
        <w:t>For each</w:t>
      </w:r>
      <w:r>
        <w:t xml:space="preserve"> </w:t>
      </w:r>
      <w:r>
        <w:rPr>
          <w:spacing w:val="-1"/>
        </w:rPr>
        <w:t>dollar</w:t>
      </w:r>
      <w:r>
        <w:rPr>
          <w:spacing w:val="1"/>
        </w:rPr>
        <w:t xml:space="preserve"> </w:t>
      </w:r>
      <w:r>
        <w:t xml:space="preserve">amount </w:t>
      </w:r>
      <w:r>
        <w:rPr>
          <w:spacing w:val="-1"/>
        </w:rPr>
        <w:t>provided</w:t>
      </w:r>
      <w:r>
        <w:t xml:space="preserve"> in </w:t>
      </w:r>
      <w:r>
        <w:rPr>
          <w:spacing w:val="-1"/>
        </w:rPr>
        <w:t xml:space="preserve">response </w:t>
      </w:r>
      <w:r>
        <w:rPr>
          <w:spacing w:val="1"/>
        </w:rPr>
        <w:t>to</w:t>
      </w:r>
      <w:r>
        <w:t xml:space="preserve"> a</w:t>
      </w:r>
      <w:r>
        <w:rPr>
          <w:spacing w:val="-1"/>
        </w:rPr>
        <w:t xml:space="preserve"> </w:t>
      </w:r>
      <w:r>
        <w:t>discovery</w:t>
      </w:r>
      <w:r>
        <w:rPr>
          <w:spacing w:val="-3"/>
        </w:rPr>
        <w:t xml:space="preserve"> </w:t>
      </w:r>
      <w:r>
        <w:rPr>
          <w:spacing w:val="-1"/>
        </w:rPr>
        <w:t>request</w:t>
      </w:r>
      <w:r>
        <w:t xml:space="preserve"> please</w:t>
      </w:r>
      <w:r>
        <w:rPr>
          <w:spacing w:val="-1"/>
        </w:rPr>
        <w:t xml:space="preserve"> state </w:t>
      </w:r>
      <w:r>
        <w:t>if</w:t>
      </w:r>
      <w:r>
        <w:rPr>
          <w:spacing w:val="-1"/>
        </w:rPr>
        <w:t xml:space="preserve"> </w:t>
      </w:r>
      <w:r>
        <w:t>the</w:t>
      </w:r>
      <w:r>
        <w:rPr>
          <w:spacing w:val="1"/>
        </w:rPr>
        <w:t xml:space="preserve"> </w:t>
      </w:r>
      <w:r>
        <w:rPr>
          <w:spacing w:val="-1"/>
        </w:rPr>
        <w:t>amount</w:t>
      </w:r>
      <w:r>
        <w:rPr>
          <w:spacing w:val="75"/>
        </w:rPr>
        <w:t xml:space="preserve"> </w:t>
      </w:r>
      <w:r>
        <w:t xml:space="preserve">is in </w:t>
      </w:r>
      <w:r>
        <w:rPr>
          <w:spacing w:val="-1"/>
        </w:rPr>
        <w:t>nominal</w:t>
      </w:r>
      <w:r>
        <w:t xml:space="preserve"> or</w:t>
      </w:r>
      <w:r>
        <w:rPr>
          <w:spacing w:val="-1"/>
        </w:rPr>
        <w:t xml:space="preserve"> constant</w:t>
      </w:r>
      <w:r>
        <w:t xml:space="preserve"> </w:t>
      </w:r>
      <w:r>
        <w:rPr>
          <w:spacing w:val="-1"/>
        </w:rPr>
        <w:t>dollars</w:t>
      </w:r>
      <w:r>
        <w:t xml:space="preserve"> </w:t>
      </w:r>
      <w:r>
        <w:rPr>
          <w:spacing w:val="-1"/>
        </w:rPr>
        <w:t>and</w:t>
      </w:r>
      <w:r>
        <w:t xml:space="preserve"> </w:t>
      </w:r>
      <w:r>
        <w:rPr>
          <w:spacing w:val="-1"/>
        </w:rPr>
        <w:t>what</w:t>
      </w:r>
      <w:r>
        <w:rPr>
          <w:spacing w:val="5"/>
        </w:rPr>
        <w:t xml:space="preserve"> </w:t>
      </w:r>
      <w:r>
        <w:rPr>
          <w:spacing w:val="-2"/>
        </w:rPr>
        <w:t>year’s</w:t>
      </w:r>
      <w:r>
        <w:t xml:space="preserve"> dollars.</w:t>
      </w:r>
    </w:p>
    <w:p w:rsidR="00522CCE" w:rsidRDefault="00522CCE">
      <w:pPr>
        <w:rPr>
          <w:rFonts w:ascii="Times New Roman" w:eastAsia="Times New Roman" w:hAnsi="Times New Roman" w:cs="Times New Roman"/>
          <w:sz w:val="24"/>
          <w:szCs w:val="24"/>
        </w:rPr>
      </w:pPr>
    </w:p>
    <w:p w:rsidR="00522CCE" w:rsidRDefault="00522CCE">
      <w:pPr>
        <w:spacing w:before="5"/>
        <w:rPr>
          <w:rFonts w:ascii="Times New Roman" w:eastAsia="Times New Roman" w:hAnsi="Times New Roman" w:cs="Times New Roman"/>
          <w:sz w:val="24"/>
          <w:szCs w:val="24"/>
        </w:rPr>
      </w:pPr>
    </w:p>
    <w:p w:rsidR="00522CCE" w:rsidRDefault="00C2391E">
      <w:pPr>
        <w:pStyle w:val="Heading1"/>
        <w:ind w:left="3640" w:right="3637"/>
        <w:jc w:val="center"/>
        <w:rPr>
          <w:b w:val="0"/>
          <w:bCs w:val="0"/>
        </w:rPr>
      </w:pPr>
      <w:r>
        <w:rPr>
          <w:spacing w:val="-1"/>
          <w:u w:val="thick" w:color="000000"/>
        </w:rPr>
        <w:t>Definitions:</w:t>
      </w:r>
    </w:p>
    <w:p w:rsidR="00522CCE" w:rsidRDefault="00522CCE">
      <w:pPr>
        <w:spacing w:before="7"/>
        <w:rPr>
          <w:rFonts w:ascii="Times New Roman" w:eastAsia="Times New Roman" w:hAnsi="Times New Roman" w:cs="Times New Roman"/>
          <w:b/>
          <w:bCs/>
          <w:sz w:val="17"/>
          <w:szCs w:val="17"/>
        </w:rPr>
      </w:pPr>
    </w:p>
    <w:p w:rsidR="00522CCE" w:rsidRDefault="00C2391E">
      <w:pPr>
        <w:pStyle w:val="BodyText"/>
        <w:numPr>
          <w:ilvl w:val="1"/>
          <w:numId w:val="3"/>
        </w:numPr>
        <w:tabs>
          <w:tab w:val="left" w:pos="840"/>
        </w:tabs>
        <w:spacing w:before="69"/>
      </w:pPr>
      <w:r>
        <w:rPr>
          <w:spacing w:val="-1"/>
        </w:rPr>
        <w:t xml:space="preserve">“ENO” </w:t>
      </w:r>
      <w:r>
        <w:rPr>
          <w:spacing w:val="1"/>
        </w:rPr>
        <w:t>or</w:t>
      </w:r>
      <w:r>
        <w:rPr>
          <w:spacing w:val="-1"/>
        </w:rPr>
        <w:t xml:space="preserve"> “the </w:t>
      </w:r>
      <w:r>
        <w:t>Company”</w:t>
      </w:r>
      <w:r>
        <w:rPr>
          <w:spacing w:val="-1"/>
        </w:rPr>
        <w:t xml:space="preserve"> shall</w:t>
      </w:r>
      <w:r>
        <w:t xml:space="preserve"> </w:t>
      </w:r>
      <w:r>
        <w:rPr>
          <w:spacing w:val="-1"/>
        </w:rPr>
        <w:t>mean</w:t>
      </w:r>
      <w:r>
        <w:t xml:space="preserve"> Entergy</w:t>
      </w:r>
      <w:r>
        <w:rPr>
          <w:spacing w:val="-3"/>
        </w:rPr>
        <w:t xml:space="preserve"> </w:t>
      </w:r>
      <w:r>
        <w:t>New</w:t>
      </w:r>
      <w:r>
        <w:rPr>
          <w:spacing w:val="-1"/>
        </w:rPr>
        <w:t xml:space="preserve"> Orleans,</w:t>
      </w:r>
      <w:r>
        <w:rPr>
          <w:spacing w:val="4"/>
        </w:rPr>
        <w:t xml:space="preserve"> </w:t>
      </w:r>
      <w:r>
        <w:rPr>
          <w:spacing w:val="-1"/>
        </w:rPr>
        <w:t>Inc.;</w:t>
      </w:r>
    </w:p>
    <w:p w:rsidR="00522CCE" w:rsidRDefault="00522CCE">
      <w:pPr>
        <w:rPr>
          <w:rFonts w:ascii="Times New Roman" w:eastAsia="Times New Roman" w:hAnsi="Times New Roman" w:cs="Times New Roman"/>
          <w:sz w:val="24"/>
          <w:szCs w:val="24"/>
        </w:rPr>
      </w:pPr>
    </w:p>
    <w:p w:rsidR="00522CCE" w:rsidRDefault="00C2391E">
      <w:pPr>
        <w:pStyle w:val="BodyText"/>
        <w:numPr>
          <w:ilvl w:val="1"/>
          <w:numId w:val="3"/>
        </w:numPr>
        <w:tabs>
          <w:tab w:val="left" w:pos="840"/>
        </w:tabs>
      </w:pPr>
      <w:r>
        <w:rPr>
          <w:spacing w:val="-1"/>
        </w:rPr>
        <w:t>“NOPS” shall</w:t>
      </w:r>
      <w:r>
        <w:t xml:space="preserve"> </w:t>
      </w:r>
      <w:r>
        <w:rPr>
          <w:spacing w:val="-1"/>
        </w:rPr>
        <w:t>mean</w:t>
      </w:r>
      <w:r>
        <w:t xml:space="preserve"> New</w:t>
      </w:r>
      <w:r>
        <w:rPr>
          <w:spacing w:val="1"/>
        </w:rPr>
        <w:t xml:space="preserve"> </w:t>
      </w:r>
      <w:r>
        <w:rPr>
          <w:spacing w:val="-1"/>
        </w:rPr>
        <w:t>Orleans</w:t>
      </w:r>
      <w:r>
        <w:t xml:space="preserve"> Power</w:t>
      </w:r>
      <w:r>
        <w:rPr>
          <w:spacing w:val="-1"/>
        </w:rPr>
        <w:t xml:space="preserve"> Station;</w:t>
      </w:r>
    </w:p>
    <w:p w:rsidR="00522CCE" w:rsidRDefault="00522CCE">
      <w:pPr>
        <w:rPr>
          <w:rFonts w:ascii="Times New Roman" w:eastAsia="Times New Roman" w:hAnsi="Times New Roman" w:cs="Times New Roman"/>
          <w:sz w:val="24"/>
          <w:szCs w:val="24"/>
        </w:rPr>
      </w:pPr>
    </w:p>
    <w:p w:rsidR="00522CCE" w:rsidRDefault="00C2391E">
      <w:pPr>
        <w:pStyle w:val="BodyText"/>
        <w:numPr>
          <w:ilvl w:val="1"/>
          <w:numId w:val="3"/>
        </w:numPr>
        <w:tabs>
          <w:tab w:val="left" w:pos="840"/>
        </w:tabs>
        <w:spacing w:line="480" w:lineRule="auto"/>
        <w:ind w:right="115"/>
        <w:jc w:val="both"/>
      </w:pPr>
      <w:r>
        <w:rPr>
          <w:spacing w:val="-1"/>
        </w:rPr>
        <w:t>“Document(s)”</w:t>
      </w:r>
      <w:r>
        <w:rPr>
          <w:spacing w:val="27"/>
        </w:rPr>
        <w:t xml:space="preserve"> </w:t>
      </w:r>
      <w:r>
        <w:rPr>
          <w:spacing w:val="-1"/>
        </w:rPr>
        <w:t>shall</w:t>
      </w:r>
      <w:r>
        <w:rPr>
          <w:spacing w:val="29"/>
        </w:rPr>
        <w:t xml:space="preserve"> </w:t>
      </w:r>
      <w:r>
        <w:t>mean</w:t>
      </w:r>
      <w:r>
        <w:rPr>
          <w:spacing w:val="28"/>
        </w:rPr>
        <w:t xml:space="preserve"> </w:t>
      </w:r>
      <w:r>
        <w:rPr>
          <w:spacing w:val="1"/>
        </w:rPr>
        <w:t>any</w:t>
      </w:r>
      <w:r>
        <w:rPr>
          <w:spacing w:val="24"/>
        </w:rPr>
        <w:t xml:space="preserve"> </w:t>
      </w:r>
      <w:r>
        <w:rPr>
          <w:spacing w:val="-1"/>
        </w:rPr>
        <w:t>written,</w:t>
      </w:r>
      <w:r>
        <w:rPr>
          <w:spacing w:val="28"/>
        </w:rPr>
        <w:t xml:space="preserve"> </w:t>
      </w:r>
      <w:r>
        <w:rPr>
          <w:spacing w:val="-1"/>
        </w:rPr>
        <w:t>typed,</w:t>
      </w:r>
      <w:r>
        <w:rPr>
          <w:spacing w:val="28"/>
        </w:rPr>
        <w:t xml:space="preserve"> </w:t>
      </w:r>
      <w:r>
        <w:rPr>
          <w:spacing w:val="-1"/>
        </w:rPr>
        <w:t>printed,</w:t>
      </w:r>
      <w:r>
        <w:rPr>
          <w:spacing w:val="28"/>
        </w:rPr>
        <w:t xml:space="preserve"> </w:t>
      </w:r>
      <w:r>
        <w:rPr>
          <w:spacing w:val="-1"/>
        </w:rPr>
        <w:t>computer</w:t>
      </w:r>
      <w:r>
        <w:rPr>
          <w:spacing w:val="28"/>
        </w:rPr>
        <w:t xml:space="preserve"> </w:t>
      </w:r>
      <w:r>
        <w:rPr>
          <w:spacing w:val="-1"/>
        </w:rPr>
        <w:t>produced,</w:t>
      </w:r>
      <w:r>
        <w:rPr>
          <w:spacing w:val="28"/>
        </w:rPr>
        <w:t xml:space="preserve"> </w:t>
      </w:r>
      <w:r>
        <w:rPr>
          <w:spacing w:val="-1"/>
        </w:rPr>
        <w:t>recorded</w:t>
      </w:r>
      <w:r>
        <w:rPr>
          <w:spacing w:val="28"/>
        </w:rPr>
        <w:t xml:space="preserve"> </w:t>
      </w:r>
      <w:r>
        <w:t>or</w:t>
      </w:r>
      <w:r>
        <w:rPr>
          <w:spacing w:val="95"/>
        </w:rPr>
        <w:t xml:space="preserve"> </w:t>
      </w:r>
      <w:r>
        <w:rPr>
          <w:spacing w:val="-1"/>
        </w:rPr>
        <w:t>graphic</w:t>
      </w:r>
      <w:r>
        <w:rPr>
          <w:spacing w:val="25"/>
        </w:rPr>
        <w:t xml:space="preserve"> </w:t>
      </w:r>
      <w:r>
        <w:rPr>
          <w:spacing w:val="-1"/>
        </w:rPr>
        <w:t>matter,</w:t>
      </w:r>
      <w:r>
        <w:rPr>
          <w:spacing w:val="26"/>
        </w:rPr>
        <w:t xml:space="preserve"> </w:t>
      </w:r>
      <w:r>
        <w:t>however</w:t>
      </w:r>
      <w:r>
        <w:rPr>
          <w:spacing w:val="25"/>
        </w:rPr>
        <w:t xml:space="preserve"> </w:t>
      </w:r>
      <w:r>
        <w:rPr>
          <w:spacing w:val="-1"/>
        </w:rPr>
        <w:t>produced</w:t>
      </w:r>
      <w:r>
        <w:rPr>
          <w:spacing w:val="26"/>
        </w:rPr>
        <w:t xml:space="preserve"> </w:t>
      </w:r>
      <w:r>
        <w:t>or</w:t>
      </w:r>
      <w:r>
        <w:rPr>
          <w:spacing w:val="25"/>
        </w:rPr>
        <w:t xml:space="preserve"> </w:t>
      </w:r>
      <w:r>
        <w:rPr>
          <w:spacing w:val="-1"/>
        </w:rPr>
        <w:t>reproduced,</w:t>
      </w:r>
      <w:r>
        <w:rPr>
          <w:spacing w:val="26"/>
        </w:rPr>
        <w:t xml:space="preserve"> </w:t>
      </w:r>
      <w:r>
        <w:t>of</w:t>
      </w:r>
      <w:r>
        <w:rPr>
          <w:spacing w:val="25"/>
        </w:rPr>
        <w:t xml:space="preserve"> </w:t>
      </w:r>
      <w:r>
        <w:rPr>
          <w:spacing w:val="1"/>
        </w:rPr>
        <w:t>any</w:t>
      </w:r>
      <w:r>
        <w:rPr>
          <w:spacing w:val="21"/>
        </w:rPr>
        <w:t xml:space="preserve"> </w:t>
      </w:r>
      <w:r>
        <w:t>kind,</w:t>
      </w:r>
      <w:r>
        <w:rPr>
          <w:spacing w:val="26"/>
        </w:rPr>
        <w:t xml:space="preserve"> </w:t>
      </w:r>
      <w:r>
        <w:rPr>
          <w:spacing w:val="-1"/>
        </w:rPr>
        <w:t>character,</w:t>
      </w:r>
      <w:r>
        <w:rPr>
          <w:spacing w:val="26"/>
        </w:rPr>
        <w:t xml:space="preserve"> </w:t>
      </w:r>
      <w:r>
        <w:t>type</w:t>
      </w:r>
      <w:r>
        <w:rPr>
          <w:spacing w:val="25"/>
        </w:rPr>
        <w:t xml:space="preserve"> </w:t>
      </w:r>
      <w:r>
        <w:t>or</w:t>
      </w:r>
      <w:r>
        <w:rPr>
          <w:spacing w:val="59"/>
        </w:rPr>
        <w:t xml:space="preserve"> </w:t>
      </w:r>
      <w:r>
        <w:rPr>
          <w:spacing w:val="-1"/>
        </w:rPr>
        <w:t>description,</w:t>
      </w:r>
      <w:r>
        <w:rPr>
          <w:spacing w:val="19"/>
        </w:rPr>
        <w:t xml:space="preserve"> </w:t>
      </w:r>
      <w:r>
        <w:rPr>
          <w:spacing w:val="-1"/>
        </w:rPr>
        <w:t>regardless</w:t>
      </w:r>
      <w:r>
        <w:rPr>
          <w:spacing w:val="21"/>
        </w:rPr>
        <w:t xml:space="preserve"> </w:t>
      </w:r>
      <w:r>
        <w:t>of</w:t>
      </w:r>
      <w:r>
        <w:rPr>
          <w:spacing w:val="18"/>
        </w:rPr>
        <w:t xml:space="preserve"> </w:t>
      </w:r>
      <w:r>
        <w:rPr>
          <w:spacing w:val="-1"/>
        </w:rPr>
        <w:t>origin</w:t>
      </w:r>
      <w:r>
        <w:rPr>
          <w:spacing w:val="19"/>
        </w:rPr>
        <w:t xml:space="preserve"> </w:t>
      </w:r>
      <w:r>
        <w:rPr>
          <w:spacing w:val="1"/>
        </w:rPr>
        <w:t>or</w:t>
      </w:r>
      <w:r>
        <w:rPr>
          <w:spacing w:val="18"/>
        </w:rPr>
        <w:t xml:space="preserve"> </w:t>
      </w:r>
      <w:r>
        <w:t>location,</w:t>
      </w:r>
      <w:r>
        <w:rPr>
          <w:spacing w:val="19"/>
        </w:rPr>
        <w:t xml:space="preserve"> </w:t>
      </w:r>
      <w:r>
        <w:rPr>
          <w:spacing w:val="-1"/>
        </w:rPr>
        <w:t>including,</w:t>
      </w:r>
      <w:r>
        <w:rPr>
          <w:spacing w:val="21"/>
        </w:rPr>
        <w:t xml:space="preserve"> </w:t>
      </w:r>
      <w:r>
        <w:rPr>
          <w:spacing w:val="-1"/>
        </w:rPr>
        <w:t>without</w:t>
      </w:r>
      <w:r>
        <w:rPr>
          <w:spacing w:val="19"/>
        </w:rPr>
        <w:t xml:space="preserve"> </w:t>
      </w:r>
      <w:r>
        <w:rPr>
          <w:spacing w:val="-1"/>
        </w:rPr>
        <w:t>limitation,</w:t>
      </w:r>
      <w:r>
        <w:rPr>
          <w:spacing w:val="19"/>
        </w:rPr>
        <w:t xml:space="preserve"> </w:t>
      </w:r>
      <w:r>
        <w:rPr>
          <w:spacing w:val="-1"/>
        </w:rPr>
        <w:t>all</w:t>
      </w:r>
      <w:r>
        <w:rPr>
          <w:spacing w:val="89"/>
        </w:rPr>
        <w:t xml:space="preserve"> </w:t>
      </w:r>
      <w:r>
        <w:rPr>
          <w:spacing w:val="-1"/>
        </w:rPr>
        <w:t>correspondence,</w:t>
      </w:r>
      <w:r>
        <w:rPr>
          <w:spacing w:val="57"/>
        </w:rPr>
        <w:t xml:space="preserve"> </w:t>
      </w:r>
      <w:r>
        <w:rPr>
          <w:spacing w:val="-1"/>
        </w:rPr>
        <w:t>records,</w:t>
      </w:r>
      <w:r>
        <w:rPr>
          <w:spacing w:val="57"/>
        </w:rPr>
        <w:t xml:space="preserve"> </w:t>
      </w:r>
      <w:r>
        <w:rPr>
          <w:spacing w:val="-1"/>
        </w:rPr>
        <w:t>tables,</w:t>
      </w:r>
      <w:r>
        <w:rPr>
          <w:spacing w:val="55"/>
        </w:rPr>
        <w:t xml:space="preserve"> </w:t>
      </w:r>
      <w:r>
        <w:rPr>
          <w:spacing w:val="-1"/>
        </w:rPr>
        <w:t>charts,</w:t>
      </w:r>
      <w:r>
        <w:rPr>
          <w:spacing w:val="55"/>
        </w:rPr>
        <w:t xml:space="preserve"> </w:t>
      </w:r>
      <w:r>
        <w:rPr>
          <w:spacing w:val="-1"/>
        </w:rPr>
        <w:t>analyses,</w:t>
      </w:r>
      <w:r>
        <w:rPr>
          <w:spacing w:val="55"/>
        </w:rPr>
        <w:t xml:space="preserve"> </w:t>
      </w:r>
      <w:r>
        <w:rPr>
          <w:spacing w:val="-1"/>
        </w:rPr>
        <w:t>graphs,</w:t>
      </w:r>
      <w:r>
        <w:rPr>
          <w:spacing w:val="55"/>
        </w:rPr>
        <w:t xml:space="preserve"> </w:t>
      </w:r>
      <w:r>
        <w:rPr>
          <w:spacing w:val="-1"/>
        </w:rPr>
        <w:t>maps,</w:t>
      </w:r>
      <w:r>
        <w:rPr>
          <w:spacing w:val="55"/>
        </w:rPr>
        <w:t xml:space="preserve"> </w:t>
      </w:r>
      <w:r>
        <w:rPr>
          <w:spacing w:val="-1"/>
        </w:rPr>
        <w:t>schedule,</w:t>
      </w:r>
      <w:r>
        <w:rPr>
          <w:spacing w:val="55"/>
        </w:rPr>
        <w:t xml:space="preserve"> </w:t>
      </w:r>
      <w:r>
        <w:rPr>
          <w:spacing w:val="-1"/>
        </w:rPr>
        <w:t>summaries,</w:t>
      </w:r>
      <w:r>
        <w:rPr>
          <w:spacing w:val="109"/>
        </w:rPr>
        <w:t xml:space="preserve"> </w:t>
      </w:r>
      <w:r>
        <w:rPr>
          <w:spacing w:val="-1"/>
        </w:rPr>
        <w:t>reports,</w:t>
      </w:r>
      <w:r>
        <w:rPr>
          <w:spacing w:val="40"/>
        </w:rPr>
        <w:t xml:space="preserve"> </w:t>
      </w:r>
      <w:r>
        <w:rPr>
          <w:spacing w:val="-1"/>
        </w:rPr>
        <w:t>memoranda,</w:t>
      </w:r>
      <w:r>
        <w:rPr>
          <w:spacing w:val="40"/>
        </w:rPr>
        <w:t xml:space="preserve"> </w:t>
      </w:r>
      <w:r>
        <w:t>notes</w:t>
      </w:r>
      <w:r>
        <w:rPr>
          <w:spacing w:val="41"/>
        </w:rPr>
        <w:t xml:space="preserve"> </w:t>
      </w:r>
      <w:r>
        <w:rPr>
          <w:spacing w:val="-1"/>
        </w:rPr>
        <w:t>(handwritten</w:t>
      </w:r>
      <w:r>
        <w:rPr>
          <w:spacing w:val="40"/>
        </w:rPr>
        <w:t xml:space="preserve"> </w:t>
      </w:r>
      <w:r>
        <w:t>or</w:t>
      </w:r>
      <w:r>
        <w:rPr>
          <w:spacing w:val="40"/>
        </w:rPr>
        <w:t xml:space="preserve"> </w:t>
      </w:r>
      <w:r>
        <w:rPr>
          <w:spacing w:val="-1"/>
        </w:rPr>
        <w:t>otherwise),</w:t>
      </w:r>
      <w:r>
        <w:rPr>
          <w:spacing w:val="40"/>
        </w:rPr>
        <w:t xml:space="preserve"> </w:t>
      </w:r>
      <w:r>
        <w:rPr>
          <w:spacing w:val="-1"/>
        </w:rPr>
        <w:t>notations,</w:t>
      </w:r>
      <w:r>
        <w:rPr>
          <w:spacing w:val="40"/>
        </w:rPr>
        <w:t xml:space="preserve"> </w:t>
      </w:r>
      <w:r>
        <w:rPr>
          <w:spacing w:val="-1"/>
        </w:rPr>
        <w:t>drafts,</w:t>
      </w:r>
      <w:r>
        <w:rPr>
          <w:spacing w:val="43"/>
        </w:rPr>
        <w:t xml:space="preserve"> </w:t>
      </w:r>
      <w:r>
        <w:t>lists,</w:t>
      </w:r>
      <w:r>
        <w:rPr>
          <w:spacing w:val="40"/>
        </w:rPr>
        <w:t xml:space="preserve"> </w:t>
      </w:r>
      <w:r>
        <w:rPr>
          <w:spacing w:val="-1"/>
        </w:rPr>
        <w:t>calendar</w:t>
      </w:r>
      <w:r>
        <w:rPr>
          <w:spacing w:val="97"/>
        </w:rPr>
        <w:t xml:space="preserve"> </w:t>
      </w:r>
      <w:r>
        <w:rPr>
          <w:spacing w:val="-1"/>
        </w:rPr>
        <w:t>and</w:t>
      </w:r>
      <w:r>
        <w:rPr>
          <w:spacing w:val="38"/>
        </w:rPr>
        <w:t xml:space="preserve"> </w:t>
      </w:r>
      <w:r>
        <w:t>diary</w:t>
      </w:r>
      <w:r>
        <w:rPr>
          <w:spacing w:val="36"/>
        </w:rPr>
        <w:t xml:space="preserve"> </w:t>
      </w:r>
      <w:r>
        <w:rPr>
          <w:spacing w:val="-1"/>
        </w:rPr>
        <w:t>entries,</w:t>
      </w:r>
      <w:r>
        <w:rPr>
          <w:spacing w:val="38"/>
        </w:rPr>
        <w:t xml:space="preserve"> </w:t>
      </w:r>
      <w:r>
        <w:rPr>
          <w:spacing w:val="-1"/>
        </w:rPr>
        <w:t>letters</w:t>
      </w:r>
      <w:r>
        <w:rPr>
          <w:spacing w:val="38"/>
        </w:rPr>
        <w:t xml:space="preserve"> </w:t>
      </w:r>
      <w:r>
        <w:rPr>
          <w:spacing w:val="-1"/>
        </w:rPr>
        <w:t>(sent</w:t>
      </w:r>
      <w:r>
        <w:rPr>
          <w:spacing w:val="38"/>
        </w:rPr>
        <w:t xml:space="preserve"> </w:t>
      </w:r>
      <w:r>
        <w:t>or</w:t>
      </w:r>
      <w:r>
        <w:rPr>
          <w:spacing w:val="40"/>
        </w:rPr>
        <w:t xml:space="preserve"> </w:t>
      </w:r>
      <w:r>
        <w:rPr>
          <w:spacing w:val="-1"/>
        </w:rPr>
        <w:t>received),</w:t>
      </w:r>
      <w:r>
        <w:rPr>
          <w:spacing w:val="40"/>
        </w:rPr>
        <w:t xml:space="preserve"> </w:t>
      </w:r>
      <w:r>
        <w:rPr>
          <w:spacing w:val="-1"/>
        </w:rPr>
        <w:t>telegrams,</w:t>
      </w:r>
      <w:r>
        <w:rPr>
          <w:spacing w:val="38"/>
        </w:rPr>
        <w:t xml:space="preserve"> </w:t>
      </w:r>
      <w:r>
        <w:rPr>
          <w:spacing w:val="-1"/>
        </w:rPr>
        <w:t>telexes,</w:t>
      </w:r>
      <w:r>
        <w:rPr>
          <w:spacing w:val="38"/>
        </w:rPr>
        <w:t xml:space="preserve"> </w:t>
      </w:r>
      <w:r>
        <w:rPr>
          <w:spacing w:val="-1"/>
        </w:rPr>
        <w:t>telecopies,</w:t>
      </w:r>
      <w:r>
        <w:rPr>
          <w:spacing w:val="38"/>
        </w:rPr>
        <w:t xml:space="preserve"> </w:t>
      </w:r>
      <w:r>
        <w:rPr>
          <w:spacing w:val="-1"/>
        </w:rPr>
        <w:t>faxes,</w:t>
      </w:r>
      <w:r>
        <w:rPr>
          <w:spacing w:val="109"/>
        </w:rPr>
        <w:t xml:space="preserve"> </w:t>
      </w:r>
      <w:r>
        <w:rPr>
          <w:spacing w:val="-1"/>
        </w:rPr>
        <w:t>Photostats,</w:t>
      </w:r>
      <w:r>
        <w:rPr>
          <w:spacing w:val="31"/>
        </w:rPr>
        <w:t xml:space="preserve"> </w:t>
      </w:r>
      <w:r>
        <w:rPr>
          <w:spacing w:val="-1"/>
        </w:rPr>
        <w:t>messages</w:t>
      </w:r>
      <w:r>
        <w:rPr>
          <w:spacing w:val="31"/>
        </w:rPr>
        <w:t xml:space="preserve"> </w:t>
      </w:r>
      <w:r>
        <w:rPr>
          <w:spacing w:val="-1"/>
        </w:rPr>
        <w:t>(including,</w:t>
      </w:r>
      <w:r>
        <w:rPr>
          <w:spacing w:val="31"/>
        </w:rPr>
        <w:t xml:space="preserve"> </w:t>
      </w:r>
      <w:r>
        <w:t>but</w:t>
      </w:r>
      <w:r>
        <w:rPr>
          <w:spacing w:val="31"/>
        </w:rPr>
        <w:t xml:space="preserve"> </w:t>
      </w:r>
      <w:r>
        <w:t>not</w:t>
      </w:r>
      <w:r>
        <w:rPr>
          <w:spacing w:val="31"/>
        </w:rPr>
        <w:t xml:space="preserve"> </w:t>
      </w:r>
      <w:r>
        <w:rPr>
          <w:spacing w:val="-1"/>
        </w:rPr>
        <w:t>limited</w:t>
      </w:r>
      <w:r>
        <w:rPr>
          <w:spacing w:val="31"/>
        </w:rPr>
        <w:t xml:space="preserve"> </w:t>
      </w:r>
      <w:r>
        <w:t>to</w:t>
      </w:r>
      <w:r>
        <w:rPr>
          <w:spacing w:val="31"/>
        </w:rPr>
        <w:t xml:space="preserve"> </w:t>
      </w:r>
      <w:r>
        <w:rPr>
          <w:spacing w:val="-1"/>
        </w:rPr>
        <w:t>reports</w:t>
      </w:r>
      <w:r>
        <w:rPr>
          <w:spacing w:val="31"/>
        </w:rPr>
        <w:t xml:space="preserve"> </w:t>
      </w:r>
      <w:r>
        <w:t>or</w:t>
      </w:r>
      <w:r>
        <w:rPr>
          <w:spacing w:val="30"/>
        </w:rPr>
        <w:t xml:space="preserve"> </w:t>
      </w:r>
      <w:r>
        <w:rPr>
          <w:spacing w:val="-1"/>
        </w:rPr>
        <w:t>notes</w:t>
      </w:r>
      <w:r>
        <w:rPr>
          <w:spacing w:val="31"/>
        </w:rPr>
        <w:t xml:space="preserve"> </w:t>
      </w:r>
      <w:r>
        <w:t>of</w:t>
      </w:r>
      <w:r>
        <w:rPr>
          <w:spacing w:val="30"/>
        </w:rPr>
        <w:t xml:space="preserve"> </w:t>
      </w:r>
      <w:r>
        <w:rPr>
          <w:spacing w:val="-1"/>
        </w:rPr>
        <w:t>telephone</w:t>
      </w:r>
      <w:r>
        <w:rPr>
          <w:spacing w:val="75"/>
        </w:rPr>
        <w:t xml:space="preserve"> </w:t>
      </w:r>
      <w:r>
        <w:rPr>
          <w:spacing w:val="-1"/>
        </w:rPr>
        <w:t>conversations</w:t>
      </w:r>
      <w:r>
        <w:rPr>
          <w:spacing w:val="2"/>
        </w:rPr>
        <w:t xml:space="preserve"> </w:t>
      </w:r>
      <w:r>
        <w:rPr>
          <w:spacing w:val="-1"/>
        </w:rPr>
        <w:t>and</w:t>
      </w:r>
      <w:r>
        <w:rPr>
          <w:spacing w:val="2"/>
        </w:rPr>
        <w:t xml:space="preserve"> </w:t>
      </w:r>
      <w:r>
        <w:rPr>
          <w:spacing w:val="-1"/>
        </w:rPr>
        <w:t>conferences),</w:t>
      </w:r>
      <w:r>
        <w:rPr>
          <w:spacing w:val="2"/>
        </w:rPr>
        <w:t xml:space="preserve"> </w:t>
      </w:r>
      <w:r>
        <w:rPr>
          <w:spacing w:val="-1"/>
        </w:rPr>
        <w:t>studies,</w:t>
      </w:r>
      <w:r>
        <w:rPr>
          <w:spacing w:val="2"/>
        </w:rPr>
        <w:t xml:space="preserve"> </w:t>
      </w:r>
      <w:r>
        <w:t>books,</w:t>
      </w:r>
      <w:r>
        <w:rPr>
          <w:spacing w:val="2"/>
        </w:rPr>
        <w:t xml:space="preserve"> </w:t>
      </w:r>
      <w:r>
        <w:rPr>
          <w:spacing w:val="-1"/>
        </w:rPr>
        <w:t>periodicals,</w:t>
      </w:r>
      <w:r>
        <w:rPr>
          <w:spacing w:val="2"/>
        </w:rPr>
        <w:t xml:space="preserve"> </w:t>
      </w:r>
      <w:r>
        <w:rPr>
          <w:spacing w:val="-1"/>
        </w:rPr>
        <w:t>magazines,</w:t>
      </w:r>
      <w:r>
        <w:t xml:space="preserve"> </w:t>
      </w:r>
      <w:r>
        <w:rPr>
          <w:spacing w:val="2"/>
        </w:rPr>
        <w:t xml:space="preserve"> </w:t>
      </w:r>
      <w:r>
        <w:rPr>
          <w:spacing w:val="-1"/>
        </w:rPr>
        <w:t>booklets,</w:t>
      </w:r>
      <w:r>
        <w:rPr>
          <w:spacing w:val="97"/>
        </w:rPr>
        <w:t xml:space="preserve"> </w:t>
      </w:r>
      <w:r>
        <w:rPr>
          <w:spacing w:val="-1"/>
        </w:rPr>
        <w:t>circulars,</w:t>
      </w:r>
      <w:r>
        <w:rPr>
          <w:spacing w:val="16"/>
        </w:rPr>
        <w:t xml:space="preserve"> </w:t>
      </w:r>
      <w:r>
        <w:rPr>
          <w:spacing w:val="-1"/>
        </w:rPr>
        <w:t>bulletins,</w:t>
      </w:r>
      <w:r>
        <w:rPr>
          <w:spacing w:val="16"/>
        </w:rPr>
        <w:t xml:space="preserve"> </w:t>
      </w:r>
      <w:r>
        <w:t>pamphlets,</w:t>
      </w:r>
      <w:r>
        <w:rPr>
          <w:spacing w:val="16"/>
        </w:rPr>
        <w:t xml:space="preserve"> </w:t>
      </w:r>
      <w:r>
        <w:rPr>
          <w:spacing w:val="-1"/>
        </w:rPr>
        <w:t>instructions,</w:t>
      </w:r>
      <w:r>
        <w:rPr>
          <w:spacing w:val="16"/>
        </w:rPr>
        <w:t xml:space="preserve"> </w:t>
      </w:r>
      <w:r>
        <w:rPr>
          <w:spacing w:val="-1"/>
        </w:rPr>
        <w:t>papers,</w:t>
      </w:r>
      <w:r>
        <w:rPr>
          <w:spacing w:val="19"/>
        </w:rPr>
        <w:t xml:space="preserve"> </w:t>
      </w:r>
      <w:r>
        <w:rPr>
          <w:spacing w:val="-1"/>
        </w:rPr>
        <w:t>files,</w:t>
      </w:r>
      <w:r>
        <w:rPr>
          <w:spacing w:val="16"/>
        </w:rPr>
        <w:t xml:space="preserve"> </w:t>
      </w:r>
      <w:r>
        <w:rPr>
          <w:spacing w:val="-1"/>
        </w:rPr>
        <w:t>minutes,</w:t>
      </w:r>
      <w:r>
        <w:t xml:space="preserve"> </w:t>
      </w:r>
      <w:r>
        <w:rPr>
          <w:spacing w:val="16"/>
        </w:rPr>
        <w:t xml:space="preserve"> </w:t>
      </w:r>
      <w:r>
        <w:rPr>
          <w:spacing w:val="-1"/>
        </w:rPr>
        <w:t>Communications,</w:t>
      </w:r>
      <w:r>
        <w:rPr>
          <w:spacing w:val="111"/>
        </w:rPr>
        <w:t xml:space="preserve"> </w:t>
      </w:r>
      <w:r>
        <w:rPr>
          <w:spacing w:val="-1"/>
        </w:rPr>
        <w:t>other</w:t>
      </w:r>
      <w:r>
        <w:rPr>
          <w:spacing w:val="54"/>
        </w:rPr>
        <w:t xml:space="preserve"> </w:t>
      </w:r>
      <w:r>
        <w:rPr>
          <w:spacing w:val="-1"/>
        </w:rPr>
        <w:t>communications</w:t>
      </w:r>
      <w:r>
        <w:rPr>
          <w:spacing w:val="55"/>
        </w:rPr>
        <w:t xml:space="preserve"> </w:t>
      </w:r>
      <w:r>
        <w:rPr>
          <w:spacing w:val="-1"/>
        </w:rPr>
        <w:t>(including,</w:t>
      </w:r>
      <w:r>
        <w:rPr>
          <w:spacing w:val="55"/>
        </w:rPr>
        <w:t xml:space="preserve"> </w:t>
      </w:r>
      <w:r>
        <w:t>but</w:t>
      </w:r>
      <w:r>
        <w:rPr>
          <w:spacing w:val="55"/>
        </w:rPr>
        <w:t xml:space="preserve"> </w:t>
      </w:r>
      <w:r>
        <w:t>not</w:t>
      </w:r>
      <w:r>
        <w:rPr>
          <w:spacing w:val="55"/>
        </w:rPr>
        <w:t xml:space="preserve"> </w:t>
      </w:r>
      <w:r>
        <w:rPr>
          <w:spacing w:val="-1"/>
        </w:rPr>
        <w:t>limited</w:t>
      </w:r>
      <w:r>
        <w:rPr>
          <w:spacing w:val="52"/>
        </w:rPr>
        <w:t xml:space="preserve"> </w:t>
      </w:r>
      <w:r>
        <w:t>to,</w:t>
      </w:r>
      <w:r>
        <w:rPr>
          <w:spacing w:val="55"/>
        </w:rPr>
        <w:t xml:space="preserve"> </w:t>
      </w:r>
      <w:r>
        <w:rPr>
          <w:spacing w:val="-1"/>
        </w:rPr>
        <w:t>inter</w:t>
      </w:r>
      <w:r>
        <w:rPr>
          <w:spacing w:val="54"/>
        </w:rPr>
        <w:t xml:space="preserve"> </w:t>
      </w:r>
      <w:r>
        <w:rPr>
          <w:spacing w:val="-2"/>
        </w:rPr>
        <w:t>and</w:t>
      </w:r>
      <w:r>
        <w:rPr>
          <w:spacing w:val="55"/>
        </w:rPr>
        <w:t xml:space="preserve"> </w:t>
      </w:r>
      <w:r>
        <w:rPr>
          <w:spacing w:val="-1"/>
        </w:rPr>
        <w:t>intra-office</w:t>
      </w:r>
      <w:r>
        <w:rPr>
          <w:spacing w:val="79"/>
        </w:rPr>
        <w:t xml:space="preserve"> </w:t>
      </w:r>
      <w:r>
        <w:rPr>
          <w:spacing w:val="-1"/>
        </w:rPr>
        <w:t>communications),</w:t>
      </w:r>
      <w:r>
        <w:rPr>
          <w:spacing w:val="16"/>
        </w:rPr>
        <w:t xml:space="preserve"> </w:t>
      </w:r>
      <w:r>
        <w:rPr>
          <w:spacing w:val="-1"/>
        </w:rPr>
        <w:t>questionnaires,</w:t>
      </w:r>
      <w:r>
        <w:rPr>
          <w:spacing w:val="16"/>
        </w:rPr>
        <w:t xml:space="preserve"> </w:t>
      </w:r>
      <w:r>
        <w:rPr>
          <w:spacing w:val="-1"/>
        </w:rPr>
        <w:t>contracts,</w:t>
      </w:r>
      <w:r>
        <w:rPr>
          <w:spacing w:val="16"/>
        </w:rPr>
        <w:t xml:space="preserve"> </w:t>
      </w:r>
      <w:r>
        <w:rPr>
          <w:spacing w:val="-1"/>
        </w:rPr>
        <w:t>memoranda</w:t>
      </w:r>
      <w:r>
        <w:rPr>
          <w:spacing w:val="15"/>
        </w:rPr>
        <w:t xml:space="preserve"> </w:t>
      </w:r>
      <w:r>
        <w:t>or</w:t>
      </w:r>
      <w:r>
        <w:rPr>
          <w:spacing w:val="18"/>
        </w:rPr>
        <w:t xml:space="preserve"> </w:t>
      </w:r>
      <w:r>
        <w:rPr>
          <w:spacing w:val="-1"/>
        </w:rPr>
        <w:t>agreements,</w:t>
      </w:r>
      <w:r>
        <w:rPr>
          <w:spacing w:val="16"/>
        </w:rPr>
        <w:t xml:space="preserve"> </w:t>
      </w:r>
      <w:r>
        <w:rPr>
          <w:spacing w:val="-1"/>
        </w:rPr>
        <w:t>assignments,</w:t>
      </w:r>
      <w:r>
        <w:rPr>
          <w:spacing w:val="111"/>
        </w:rPr>
        <w:t xml:space="preserve"> </w:t>
      </w:r>
      <w:r>
        <w:rPr>
          <w:spacing w:val="-1"/>
        </w:rPr>
        <w:t>licenses,</w:t>
      </w:r>
      <w:r>
        <w:rPr>
          <w:spacing w:val="4"/>
        </w:rPr>
        <w:t xml:space="preserve"> </w:t>
      </w:r>
      <w:r>
        <w:rPr>
          <w:spacing w:val="-1"/>
        </w:rPr>
        <w:t>ledgers,</w:t>
      </w:r>
      <w:r>
        <w:rPr>
          <w:spacing w:val="4"/>
        </w:rPr>
        <w:t xml:space="preserve"> </w:t>
      </w:r>
      <w:r>
        <w:t>books</w:t>
      </w:r>
      <w:r>
        <w:rPr>
          <w:spacing w:val="7"/>
        </w:rPr>
        <w:t xml:space="preserve"> </w:t>
      </w:r>
      <w:r>
        <w:t>or</w:t>
      </w:r>
      <w:r>
        <w:rPr>
          <w:spacing w:val="4"/>
        </w:rPr>
        <w:t xml:space="preserve"> </w:t>
      </w:r>
      <w:r>
        <w:rPr>
          <w:spacing w:val="-1"/>
        </w:rPr>
        <w:t>account,</w:t>
      </w:r>
      <w:r>
        <w:rPr>
          <w:spacing w:val="7"/>
        </w:rPr>
        <w:t xml:space="preserve"> </w:t>
      </w:r>
      <w:r>
        <w:rPr>
          <w:spacing w:val="-1"/>
        </w:rPr>
        <w:t>financial</w:t>
      </w:r>
      <w:r>
        <w:rPr>
          <w:spacing w:val="5"/>
        </w:rPr>
        <w:t xml:space="preserve"> </w:t>
      </w:r>
      <w:r>
        <w:rPr>
          <w:spacing w:val="-1"/>
        </w:rPr>
        <w:t>statements,</w:t>
      </w:r>
      <w:r>
        <w:rPr>
          <w:spacing w:val="4"/>
        </w:rPr>
        <w:t xml:space="preserve"> </w:t>
      </w:r>
      <w:r>
        <w:rPr>
          <w:spacing w:val="-1"/>
        </w:rPr>
        <w:t>work</w:t>
      </w:r>
      <w:r>
        <w:rPr>
          <w:spacing w:val="4"/>
        </w:rPr>
        <w:t xml:space="preserve"> </w:t>
      </w:r>
      <w:r>
        <w:t>sheets,</w:t>
      </w:r>
      <w:r>
        <w:rPr>
          <w:spacing w:val="7"/>
        </w:rPr>
        <w:t xml:space="preserve"> </w:t>
      </w:r>
      <w:r>
        <w:rPr>
          <w:spacing w:val="-1"/>
        </w:rPr>
        <w:t>work</w:t>
      </w:r>
      <w:r>
        <w:rPr>
          <w:spacing w:val="4"/>
        </w:rPr>
        <w:t xml:space="preserve"> </w:t>
      </w:r>
      <w:r>
        <w:rPr>
          <w:spacing w:val="-1"/>
        </w:rPr>
        <w:t>papers,</w:t>
      </w:r>
      <w:r>
        <w:rPr>
          <w:spacing w:val="89"/>
        </w:rPr>
        <w:t xml:space="preserve"> </w:t>
      </w:r>
      <w:r>
        <w:rPr>
          <w:spacing w:val="-1"/>
        </w:rPr>
        <w:t>spreadsheets,</w:t>
      </w:r>
      <w:r>
        <w:rPr>
          <w:spacing w:val="26"/>
        </w:rPr>
        <w:t xml:space="preserve"> </w:t>
      </w:r>
      <w:r>
        <w:rPr>
          <w:spacing w:val="-1"/>
        </w:rPr>
        <w:t>databases,</w:t>
      </w:r>
      <w:r>
        <w:rPr>
          <w:spacing w:val="28"/>
        </w:rPr>
        <w:t xml:space="preserve"> </w:t>
      </w:r>
      <w:r>
        <w:rPr>
          <w:spacing w:val="-1"/>
        </w:rPr>
        <w:t>orders,</w:t>
      </w:r>
      <w:r>
        <w:rPr>
          <w:spacing w:val="26"/>
        </w:rPr>
        <w:t xml:space="preserve"> </w:t>
      </w:r>
      <w:r>
        <w:t>invoices,</w:t>
      </w:r>
      <w:r>
        <w:rPr>
          <w:spacing w:val="26"/>
        </w:rPr>
        <w:t xml:space="preserve"> </w:t>
      </w:r>
      <w:r>
        <w:rPr>
          <w:spacing w:val="-1"/>
        </w:rPr>
        <w:t>statements,</w:t>
      </w:r>
      <w:r>
        <w:rPr>
          <w:spacing w:val="26"/>
        </w:rPr>
        <w:t xml:space="preserve"> </w:t>
      </w:r>
      <w:r>
        <w:t>bills,</w:t>
      </w:r>
      <w:r>
        <w:rPr>
          <w:spacing w:val="26"/>
        </w:rPr>
        <w:t xml:space="preserve"> </w:t>
      </w:r>
      <w:r>
        <w:rPr>
          <w:spacing w:val="-1"/>
        </w:rPr>
        <w:t>checks,</w:t>
      </w:r>
      <w:r>
        <w:rPr>
          <w:spacing w:val="26"/>
        </w:rPr>
        <w:t xml:space="preserve"> </w:t>
      </w:r>
      <w:r>
        <w:rPr>
          <w:spacing w:val="-1"/>
        </w:rPr>
        <w:t>check</w:t>
      </w:r>
      <w:r>
        <w:rPr>
          <w:spacing w:val="26"/>
        </w:rPr>
        <w:t xml:space="preserve"> </w:t>
      </w:r>
      <w:r>
        <w:rPr>
          <w:spacing w:val="-1"/>
        </w:rPr>
        <w:t>registers,</w:t>
      </w:r>
      <w:r>
        <w:rPr>
          <w:spacing w:val="95"/>
        </w:rPr>
        <w:t xml:space="preserve"> </w:t>
      </w:r>
      <w:r>
        <w:rPr>
          <w:spacing w:val="-1"/>
        </w:rPr>
        <w:t>vouchers,</w:t>
      </w:r>
      <w:r>
        <w:rPr>
          <w:spacing w:val="31"/>
        </w:rPr>
        <w:t xml:space="preserve"> </w:t>
      </w:r>
      <w:r>
        <w:rPr>
          <w:spacing w:val="-1"/>
        </w:rPr>
        <w:t>notebooks,</w:t>
      </w:r>
      <w:r>
        <w:rPr>
          <w:spacing w:val="33"/>
        </w:rPr>
        <w:t xml:space="preserve"> </w:t>
      </w:r>
      <w:r>
        <w:rPr>
          <w:spacing w:val="-1"/>
        </w:rPr>
        <w:t>receipts,</w:t>
      </w:r>
      <w:r>
        <w:rPr>
          <w:spacing w:val="31"/>
        </w:rPr>
        <w:t xml:space="preserve"> </w:t>
      </w:r>
      <w:r>
        <w:rPr>
          <w:spacing w:val="-1"/>
        </w:rPr>
        <w:t>acknowledgements,</w:t>
      </w:r>
      <w:r>
        <w:rPr>
          <w:spacing w:val="31"/>
        </w:rPr>
        <w:t xml:space="preserve"> </w:t>
      </w:r>
      <w:r>
        <w:rPr>
          <w:spacing w:val="-1"/>
        </w:rPr>
        <w:t>data</w:t>
      </w:r>
      <w:r>
        <w:rPr>
          <w:spacing w:val="30"/>
        </w:rPr>
        <w:t xml:space="preserve"> </w:t>
      </w:r>
      <w:r>
        <w:rPr>
          <w:spacing w:val="-1"/>
        </w:rPr>
        <w:t>processing</w:t>
      </w:r>
      <w:r>
        <w:rPr>
          <w:spacing w:val="28"/>
        </w:rPr>
        <w:t xml:space="preserve"> </w:t>
      </w:r>
      <w:r>
        <w:rPr>
          <w:spacing w:val="-1"/>
        </w:rPr>
        <w:t>cards,</w:t>
      </w:r>
      <w:r>
        <w:rPr>
          <w:spacing w:val="31"/>
        </w:rPr>
        <w:t xml:space="preserve"> </w:t>
      </w:r>
      <w:r>
        <w:rPr>
          <w:spacing w:val="-1"/>
        </w:rPr>
        <w:t>word</w:t>
      </w:r>
      <w:r>
        <w:rPr>
          <w:spacing w:val="107"/>
        </w:rPr>
        <w:t xml:space="preserve"> </w:t>
      </w:r>
      <w:r>
        <w:rPr>
          <w:spacing w:val="-1"/>
        </w:rPr>
        <w:t>processing</w:t>
      </w:r>
      <w:r>
        <w:rPr>
          <w:spacing w:val="2"/>
        </w:rPr>
        <w:t xml:space="preserve"> </w:t>
      </w:r>
      <w:r>
        <w:rPr>
          <w:spacing w:val="-1"/>
        </w:rPr>
        <w:t>documents,</w:t>
      </w:r>
      <w:r>
        <w:rPr>
          <w:spacing w:val="7"/>
        </w:rPr>
        <w:t xml:space="preserve"> </w:t>
      </w:r>
      <w:r>
        <w:rPr>
          <w:spacing w:val="-1"/>
        </w:rPr>
        <w:t>computer</w:t>
      </w:r>
      <w:r>
        <w:rPr>
          <w:spacing w:val="6"/>
        </w:rPr>
        <w:t xml:space="preserve"> </w:t>
      </w:r>
      <w:r>
        <w:rPr>
          <w:spacing w:val="-1"/>
        </w:rPr>
        <w:t>generated</w:t>
      </w:r>
      <w:r>
        <w:rPr>
          <w:spacing w:val="7"/>
        </w:rPr>
        <w:t xml:space="preserve"> </w:t>
      </w:r>
      <w:r>
        <w:rPr>
          <w:spacing w:val="-1"/>
        </w:rPr>
        <w:t>matter,</w:t>
      </w:r>
      <w:r>
        <w:rPr>
          <w:spacing w:val="4"/>
        </w:rPr>
        <w:t xml:space="preserve"> </w:t>
      </w:r>
      <w:r>
        <w:rPr>
          <w:spacing w:val="-1"/>
        </w:rPr>
        <w:t>computer</w:t>
      </w:r>
      <w:r>
        <w:rPr>
          <w:spacing w:val="4"/>
        </w:rPr>
        <w:t xml:space="preserve"> </w:t>
      </w:r>
      <w:r>
        <w:t>printouts,</w:t>
      </w:r>
      <w:r>
        <w:rPr>
          <w:spacing w:val="4"/>
        </w:rPr>
        <w:t xml:space="preserve"> </w:t>
      </w:r>
      <w:r>
        <w:rPr>
          <w:spacing w:val="-1"/>
        </w:rPr>
        <w:t>electronically</w:t>
      </w:r>
      <w:r>
        <w:rPr>
          <w:spacing w:val="103"/>
        </w:rPr>
        <w:t xml:space="preserve"> </w:t>
      </w:r>
      <w:r>
        <w:rPr>
          <w:spacing w:val="-1"/>
        </w:rPr>
        <w:t>maintained</w:t>
      </w:r>
      <w:r>
        <w:rPr>
          <w:spacing w:val="4"/>
        </w:rPr>
        <w:t xml:space="preserve"> </w:t>
      </w:r>
      <w:r>
        <w:t>or</w:t>
      </w:r>
      <w:r>
        <w:rPr>
          <w:spacing w:val="4"/>
        </w:rPr>
        <w:t xml:space="preserve"> </w:t>
      </w:r>
      <w:r>
        <w:rPr>
          <w:spacing w:val="-1"/>
        </w:rPr>
        <w:t>stored</w:t>
      </w:r>
      <w:r>
        <w:rPr>
          <w:spacing w:val="4"/>
        </w:rPr>
        <w:t xml:space="preserve"> </w:t>
      </w:r>
      <w:r>
        <w:rPr>
          <w:spacing w:val="-1"/>
        </w:rPr>
        <w:t>information,</w:t>
      </w:r>
      <w:r>
        <w:rPr>
          <w:spacing w:val="4"/>
        </w:rPr>
        <w:t xml:space="preserve"> </w:t>
      </w:r>
      <w:r>
        <w:rPr>
          <w:spacing w:val="-1"/>
        </w:rPr>
        <w:t>microfilm,</w:t>
      </w:r>
      <w:r>
        <w:rPr>
          <w:spacing w:val="4"/>
        </w:rPr>
        <w:t xml:space="preserve"> </w:t>
      </w:r>
      <w:r>
        <w:rPr>
          <w:spacing w:val="-1"/>
        </w:rPr>
        <w:t>contact</w:t>
      </w:r>
      <w:r>
        <w:rPr>
          <w:spacing w:val="5"/>
        </w:rPr>
        <w:t xml:space="preserve"> </w:t>
      </w:r>
      <w:r>
        <w:rPr>
          <w:spacing w:val="-1"/>
        </w:rPr>
        <w:t>manager</w:t>
      </w:r>
      <w:r>
        <w:rPr>
          <w:spacing w:val="4"/>
        </w:rPr>
        <w:t xml:space="preserve"> </w:t>
      </w:r>
      <w:r>
        <w:rPr>
          <w:spacing w:val="-1"/>
        </w:rPr>
        <w:t>information,</w:t>
      </w:r>
      <w:r>
        <w:rPr>
          <w:spacing w:val="7"/>
        </w:rPr>
        <w:t xml:space="preserve"> </w:t>
      </w:r>
      <w:r>
        <w:rPr>
          <w:spacing w:val="-1"/>
        </w:rPr>
        <w:t>internet</w:t>
      </w:r>
      <w:r>
        <w:rPr>
          <w:spacing w:val="5"/>
        </w:rPr>
        <w:t xml:space="preserve"> </w:t>
      </w:r>
      <w:r>
        <w:rPr>
          <w:spacing w:val="-1"/>
        </w:rPr>
        <w:t>usage</w:t>
      </w:r>
      <w:r>
        <w:rPr>
          <w:spacing w:val="113"/>
        </w:rPr>
        <w:t xml:space="preserve"> </w:t>
      </w:r>
      <w:r>
        <w:rPr>
          <w:spacing w:val="-1"/>
        </w:rPr>
        <w:t>files,</w:t>
      </w:r>
      <w:r>
        <w:t xml:space="preserve"> </w:t>
      </w:r>
      <w:r>
        <w:rPr>
          <w:spacing w:val="14"/>
        </w:rPr>
        <w:t xml:space="preserve"> </w:t>
      </w:r>
      <w:r>
        <w:rPr>
          <w:spacing w:val="-1"/>
        </w:rPr>
        <w:t>network</w:t>
      </w:r>
      <w:r>
        <w:t xml:space="preserve"> </w:t>
      </w:r>
      <w:r>
        <w:rPr>
          <w:spacing w:val="16"/>
        </w:rPr>
        <w:t xml:space="preserve"> </w:t>
      </w:r>
      <w:r>
        <w:rPr>
          <w:spacing w:val="-1"/>
        </w:rPr>
        <w:t>access</w:t>
      </w:r>
      <w:r>
        <w:t xml:space="preserve"> </w:t>
      </w:r>
      <w:r>
        <w:rPr>
          <w:spacing w:val="17"/>
        </w:rPr>
        <w:t xml:space="preserve"> </w:t>
      </w:r>
      <w:r>
        <w:rPr>
          <w:spacing w:val="-1"/>
        </w:rPr>
        <w:t>information,</w:t>
      </w:r>
      <w:r>
        <w:t xml:space="preserve"> </w:t>
      </w:r>
      <w:r>
        <w:rPr>
          <w:spacing w:val="14"/>
        </w:rPr>
        <w:t xml:space="preserve"> </w:t>
      </w:r>
      <w:r>
        <w:rPr>
          <w:spacing w:val="-1"/>
        </w:rPr>
        <w:t>photographs,</w:t>
      </w:r>
      <w:r>
        <w:t xml:space="preserve"> </w:t>
      </w:r>
      <w:r>
        <w:rPr>
          <w:spacing w:val="14"/>
        </w:rPr>
        <w:t xml:space="preserve"> </w:t>
      </w:r>
      <w:r>
        <w:rPr>
          <w:spacing w:val="-1"/>
        </w:rPr>
        <w:t>photographic</w:t>
      </w:r>
      <w:r>
        <w:t xml:space="preserve"> </w:t>
      </w:r>
      <w:r>
        <w:rPr>
          <w:spacing w:val="15"/>
        </w:rPr>
        <w:t xml:space="preserve"> </w:t>
      </w:r>
      <w:r>
        <w:rPr>
          <w:spacing w:val="-1"/>
        </w:rPr>
        <w:t>negatives,</w:t>
      </w:r>
      <w:r>
        <w:t xml:space="preserve"> </w:t>
      </w:r>
      <w:r>
        <w:rPr>
          <w:spacing w:val="14"/>
        </w:rPr>
        <w:t xml:space="preserve"> </w:t>
      </w:r>
      <w:r>
        <w:rPr>
          <w:spacing w:val="-1"/>
        </w:rPr>
        <w:t>phonograph</w:t>
      </w:r>
    </w:p>
    <w:p w:rsidR="00522CCE" w:rsidRDefault="00522CCE">
      <w:pPr>
        <w:spacing w:line="480" w:lineRule="auto"/>
        <w:jc w:val="both"/>
        <w:sectPr w:rsidR="00522CCE">
          <w:pgSz w:w="12240" w:h="15840"/>
          <w:pgMar w:top="1380" w:right="1320" w:bottom="1240" w:left="1320" w:header="0" w:footer="1058" w:gutter="0"/>
          <w:cols w:space="720"/>
        </w:sectPr>
      </w:pPr>
    </w:p>
    <w:p w:rsidR="00522CCE" w:rsidRDefault="00C2391E">
      <w:pPr>
        <w:pStyle w:val="BodyText"/>
        <w:spacing w:before="52" w:line="480" w:lineRule="auto"/>
        <w:ind w:left="839" w:right="115"/>
        <w:jc w:val="both"/>
      </w:pPr>
      <w:r>
        <w:rPr>
          <w:spacing w:val="-1"/>
        </w:rPr>
        <w:lastRenderedPageBreak/>
        <w:t>records,</w:t>
      </w:r>
      <w:r>
        <w:rPr>
          <w:spacing w:val="31"/>
        </w:rPr>
        <w:t xml:space="preserve"> </w:t>
      </w:r>
      <w:r>
        <w:t>tape</w:t>
      </w:r>
      <w:r>
        <w:rPr>
          <w:spacing w:val="30"/>
        </w:rPr>
        <w:t xml:space="preserve"> </w:t>
      </w:r>
      <w:r>
        <w:t>or</w:t>
      </w:r>
      <w:r>
        <w:rPr>
          <w:spacing w:val="30"/>
        </w:rPr>
        <w:t xml:space="preserve"> </w:t>
      </w:r>
      <w:r>
        <w:rPr>
          <w:spacing w:val="-1"/>
        </w:rPr>
        <w:t>audio</w:t>
      </w:r>
      <w:r>
        <w:rPr>
          <w:spacing w:val="31"/>
        </w:rPr>
        <w:t xml:space="preserve"> </w:t>
      </w:r>
      <w:r>
        <w:rPr>
          <w:spacing w:val="-1"/>
        </w:rPr>
        <w:t>recording,</w:t>
      </w:r>
      <w:r>
        <w:rPr>
          <w:spacing w:val="33"/>
        </w:rPr>
        <w:t xml:space="preserve"> </w:t>
      </w:r>
      <w:r>
        <w:rPr>
          <w:spacing w:val="-1"/>
        </w:rPr>
        <w:t>compact</w:t>
      </w:r>
      <w:r>
        <w:rPr>
          <w:spacing w:val="31"/>
        </w:rPr>
        <w:t xml:space="preserve"> </w:t>
      </w:r>
      <w:r>
        <w:rPr>
          <w:spacing w:val="-1"/>
        </w:rPr>
        <w:t>discs,</w:t>
      </w:r>
      <w:r>
        <w:rPr>
          <w:spacing w:val="33"/>
        </w:rPr>
        <w:t xml:space="preserve"> </w:t>
      </w:r>
      <w:r>
        <w:rPr>
          <w:spacing w:val="-1"/>
        </w:rPr>
        <w:t>video</w:t>
      </w:r>
      <w:r>
        <w:rPr>
          <w:spacing w:val="31"/>
        </w:rPr>
        <w:t xml:space="preserve"> </w:t>
      </w:r>
      <w:r>
        <w:rPr>
          <w:spacing w:val="-1"/>
        </w:rPr>
        <w:t>tapes</w:t>
      </w:r>
      <w:r>
        <w:rPr>
          <w:spacing w:val="31"/>
        </w:rPr>
        <w:t xml:space="preserve"> </w:t>
      </w:r>
      <w:r>
        <w:t>or</w:t>
      </w:r>
      <w:r>
        <w:rPr>
          <w:spacing w:val="30"/>
        </w:rPr>
        <w:t xml:space="preserve"> </w:t>
      </w:r>
      <w:proofErr w:type="spellStart"/>
      <w:r>
        <w:t>dvds</w:t>
      </w:r>
      <w:proofErr w:type="spellEnd"/>
      <w:r>
        <w:t>,</w:t>
      </w:r>
      <w:r>
        <w:rPr>
          <w:spacing w:val="31"/>
        </w:rPr>
        <w:t xml:space="preserve"> </w:t>
      </w:r>
      <w:r>
        <w:rPr>
          <w:spacing w:val="-1"/>
        </w:rPr>
        <w:t>wirer</w:t>
      </w:r>
      <w:r>
        <w:rPr>
          <w:spacing w:val="30"/>
        </w:rPr>
        <w:t xml:space="preserve"> </w:t>
      </w:r>
      <w:r>
        <w:rPr>
          <w:spacing w:val="-1"/>
        </w:rPr>
        <w:t>recordings,</w:t>
      </w:r>
      <w:r>
        <w:rPr>
          <w:spacing w:val="85"/>
        </w:rPr>
        <w:t xml:space="preserve"> </w:t>
      </w:r>
      <w:r>
        <w:rPr>
          <w:spacing w:val="-1"/>
        </w:rPr>
        <w:t>voicemail</w:t>
      </w:r>
      <w:r>
        <w:rPr>
          <w:spacing w:val="26"/>
        </w:rPr>
        <w:t xml:space="preserve"> </w:t>
      </w:r>
      <w:r>
        <w:rPr>
          <w:spacing w:val="-1"/>
        </w:rPr>
        <w:t>recordings,</w:t>
      </w:r>
      <w:r>
        <w:rPr>
          <w:spacing w:val="26"/>
        </w:rPr>
        <w:t xml:space="preserve"> </w:t>
      </w:r>
      <w:r>
        <w:t>other</w:t>
      </w:r>
      <w:r>
        <w:rPr>
          <w:spacing w:val="25"/>
        </w:rPr>
        <w:t xml:space="preserve"> </w:t>
      </w:r>
      <w:r>
        <w:rPr>
          <w:spacing w:val="-1"/>
        </w:rPr>
        <w:t>mechanical</w:t>
      </w:r>
      <w:r>
        <w:rPr>
          <w:spacing w:val="29"/>
        </w:rPr>
        <w:t xml:space="preserve"> </w:t>
      </w:r>
      <w:r>
        <w:rPr>
          <w:spacing w:val="-1"/>
        </w:rPr>
        <w:t>recordings,</w:t>
      </w:r>
      <w:r>
        <w:rPr>
          <w:spacing w:val="26"/>
        </w:rPr>
        <w:t xml:space="preserve"> </w:t>
      </w:r>
      <w:r>
        <w:rPr>
          <w:spacing w:val="-1"/>
        </w:rPr>
        <w:t>transcripts</w:t>
      </w:r>
      <w:r>
        <w:rPr>
          <w:spacing w:val="26"/>
        </w:rPr>
        <w:t xml:space="preserve"> </w:t>
      </w:r>
      <w:r>
        <w:t>or</w:t>
      </w:r>
      <w:r>
        <w:rPr>
          <w:spacing w:val="25"/>
        </w:rPr>
        <w:t xml:space="preserve"> </w:t>
      </w:r>
      <w:r>
        <w:t>log</w:t>
      </w:r>
      <w:r>
        <w:rPr>
          <w:spacing w:val="26"/>
        </w:rPr>
        <w:t xml:space="preserve"> </w:t>
      </w:r>
      <w:r>
        <w:t>of</w:t>
      </w:r>
      <w:r>
        <w:rPr>
          <w:spacing w:val="25"/>
        </w:rPr>
        <w:t xml:space="preserve"> </w:t>
      </w:r>
      <w:r>
        <w:rPr>
          <w:spacing w:val="1"/>
        </w:rPr>
        <w:t>any</w:t>
      </w:r>
      <w:r>
        <w:rPr>
          <w:spacing w:val="21"/>
        </w:rPr>
        <w:t xml:space="preserve"> </w:t>
      </w:r>
      <w:r>
        <w:t>such</w:t>
      </w:r>
      <w:r>
        <w:rPr>
          <w:spacing w:val="78"/>
        </w:rPr>
        <w:t xml:space="preserve"> </w:t>
      </w:r>
      <w:r>
        <w:rPr>
          <w:spacing w:val="-1"/>
        </w:rPr>
        <w:t>recordings,</w:t>
      </w:r>
      <w:r>
        <w:rPr>
          <w:spacing w:val="4"/>
        </w:rPr>
        <w:t xml:space="preserve"> </w:t>
      </w:r>
      <w:r>
        <w:rPr>
          <w:spacing w:val="-1"/>
        </w:rPr>
        <w:t>all</w:t>
      </w:r>
      <w:r>
        <w:rPr>
          <w:spacing w:val="5"/>
        </w:rPr>
        <w:t xml:space="preserve"> </w:t>
      </w:r>
      <w:r>
        <w:rPr>
          <w:spacing w:val="-1"/>
        </w:rPr>
        <w:t>other</w:t>
      </w:r>
      <w:r>
        <w:rPr>
          <w:spacing w:val="4"/>
        </w:rPr>
        <w:t xml:space="preserve"> </w:t>
      </w:r>
      <w:r>
        <w:t>data</w:t>
      </w:r>
      <w:r>
        <w:rPr>
          <w:spacing w:val="3"/>
        </w:rPr>
        <w:t xml:space="preserve"> </w:t>
      </w:r>
      <w:r>
        <w:rPr>
          <w:spacing w:val="-1"/>
        </w:rPr>
        <w:t>compilations</w:t>
      </w:r>
      <w:r>
        <w:rPr>
          <w:spacing w:val="5"/>
        </w:rPr>
        <w:t xml:space="preserve"> </w:t>
      </w:r>
      <w:r>
        <w:rPr>
          <w:spacing w:val="-1"/>
        </w:rPr>
        <w:t>from</w:t>
      </w:r>
      <w:r>
        <w:rPr>
          <w:spacing w:val="5"/>
        </w:rPr>
        <w:t xml:space="preserve"> </w:t>
      </w:r>
      <w:r>
        <w:rPr>
          <w:spacing w:val="-1"/>
        </w:rPr>
        <w:t>which</w:t>
      </w:r>
      <w:r>
        <w:rPr>
          <w:spacing w:val="4"/>
        </w:rPr>
        <w:t xml:space="preserve"> </w:t>
      </w:r>
      <w:r>
        <w:rPr>
          <w:spacing w:val="-1"/>
        </w:rPr>
        <w:t>information</w:t>
      </w:r>
      <w:r>
        <w:rPr>
          <w:spacing w:val="4"/>
        </w:rPr>
        <w:t xml:space="preserve"> </w:t>
      </w:r>
      <w:r>
        <w:rPr>
          <w:spacing w:val="-1"/>
        </w:rPr>
        <w:t>can</w:t>
      </w:r>
      <w:r>
        <w:rPr>
          <w:spacing w:val="4"/>
        </w:rPr>
        <w:t xml:space="preserve"> </w:t>
      </w:r>
      <w:r>
        <w:t>be</w:t>
      </w:r>
      <w:r>
        <w:rPr>
          <w:spacing w:val="3"/>
        </w:rPr>
        <w:t xml:space="preserve"> </w:t>
      </w:r>
      <w:r>
        <w:rPr>
          <w:spacing w:val="-1"/>
        </w:rPr>
        <w:t>obtained,</w:t>
      </w:r>
      <w:r>
        <w:rPr>
          <w:spacing w:val="4"/>
        </w:rPr>
        <w:t xml:space="preserve"> </w:t>
      </w:r>
      <w:r>
        <w:t>or</w:t>
      </w:r>
      <w:r>
        <w:rPr>
          <w:spacing w:val="85"/>
        </w:rPr>
        <w:t xml:space="preserve"> </w:t>
      </w:r>
      <w:r>
        <w:rPr>
          <w:spacing w:val="-1"/>
        </w:rPr>
        <w:t>translated</w:t>
      </w:r>
      <w:r>
        <w:rPr>
          <w:spacing w:val="24"/>
        </w:rPr>
        <w:t xml:space="preserve"> </w:t>
      </w:r>
      <w:r>
        <w:t>if</w:t>
      </w:r>
      <w:r>
        <w:rPr>
          <w:spacing w:val="23"/>
        </w:rPr>
        <w:t xml:space="preserve"> </w:t>
      </w:r>
      <w:r>
        <w:rPr>
          <w:spacing w:val="-1"/>
        </w:rPr>
        <w:t>necessary,</w:t>
      </w:r>
      <w:r>
        <w:rPr>
          <w:spacing w:val="26"/>
        </w:rPr>
        <w:t xml:space="preserve"> </w:t>
      </w:r>
      <w:r>
        <w:t>and</w:t>
      </w:r>
      <w:r>
        <w:rPr>
          <w:spacing w:val="24"/>
        </w:rPr>
        <w:t xml:space="preserve"> </w:t>
      </w:r>
      <w:r>
        <w:rPr>
          <w:spacing w:val="1"/>
        </w:rPr>
        <w:t>any</w:t>
      </w:r>
      <w:r>
        <w:rPr>
          <w:spacing w:val="19"/>
        </w:rPr>
        <w:t xml:space="preserve"> </w:t>
      </w:r>
      <w:r>
        <w:rPr>
          <w:spacing w:val="-1"/>
        </w:rPr>
        <w:t>other</w:t>
      </w:r>
      <w:r>
        <w:rPr>
          <w:spacing w:val="25"/>
        </w:rPr>
        <w:t xml:space="preserve"> </w:t>
      </w:r>
      <w:r>
        <w:rPr>
          <w:spacing w:val="-1"/>
        </w:rPr>
        <w:t>tangible</w:t>
      </w:r>
      <w:r>
        <w:rPr>
          <w:spacing w:val="23"/>
        </w:rPr>
        <w:t xml:space="preserve"> </w:t>
      </w:r>
      <w:r>
        <w:t>thing</w:t>
      </w:r>
      <w:r>
        <w:rPr>
          <w:spacing w:val="21"/>
        </w:rPr>
        <w:t xml:space="preserve"> </w:t>
      </w:r>
      <w:r>
        <w:rPr>
          <w:spacing w:val="1"/>
        </w:rPr>
        <w:t>of</w:t>
      </w:r>
      <w:r>
        <w:rPr>
          <w:spacing w:val="23"/>
        </w:rPr>
        <w:t xml:space="preserve"> </w:t>
      </w:r>
      <w:r>
        <w:t>a</w:t>
      </w:r>
      <w:r>
        <w:rPr>
          <w:spacing w:val="25"/>
        </w:rPr>
        <w:t xml:space="preserve"> </w:t>
      </w:r>
      <w:r>
        <w:rPr>
          <w:spacing w:val="-1"/>
        </w:rPr>
        <w:t>similar</w:t>
      </w:r>
      <w:r>
        <w:rPr>
          <w:spacing w:val="23"/>
        </w:rPr>
        <w:t xml:space="preserve"> </w:t>
      </w:r>
      <w:r>
        <w:rPr>
          <w:spacing w:val="-1"/>
        </w:rPr>
        <w:t>nature.</w:t>
      </w:r>
      <w:r>
        <w:rPr>
          <w:spacing w:val="24"/>
        </w:rPr>
        <w:t xml:space="preserve"> </w:t>
      </w:r>
      <w:r>
        <w:rPr>
          <w:spacing w:val="-1"/>
        </w:rPr>
        <w:t>“Document(s)”</w:t>
      </w:r>
      <w:r>
        <w:rPr>
          <w:spacing w:val="98"/>
        </w:rPr>
        <w:t xml:space="preserve"> </w:t>
      </w:r>
      <w:r>
        <w:rPr>
          <w:spacing w:val="-1"/>
        </w:rPr>
        <w:t>shall</w:t>
      </w:r>
      <w:r>
        <w:rPr>
          <w:spacing w:val="22"/>
        </w:rPr>
        <w:t xml:space="preserve"> </w:t>
      </w:r>
      <w:r>
        <w:rPr>
          <w:spacing w:val="-1"/>
        </w:rPr>
        <w:t>include</w:t>
      </w:r>
      <w:r>
        <w:rPr>
          <w:spacing w:val="20"/>
        </w:rPr>
        <w:t xml:space="preserve"> </w:t>
      </w:r>
      <w:r>
        <w:rPr>
          <w:spacing w:val="-1"/>
        </w:rPr>
        <w:t>originals</w:t>
      </w:r>
      <w:r>
        <w:rPr>
          <w:spacing w:val="24"/>
        </w:rPr>
        <w:t xml:space="preserve"> </w:t>
      </w:r>
      <w:r>
        <w:t>(or</w:t>
      </w:r>
      <w:r>
        <w:rPr>
          <w:spacing w:val="20"/>
        </w:rPr>
        <w:t xml:space="preserve"> </w:t>
      </w:r>
      <w:r>
        <w:rPr>
          <w:spacing w:val="-1"/>
        </w:rPr>
        <w:t>copies</w:t>
      </w:r>
      <w:r>
        <w:rPr>
          <w:spacing w:val="24"/>
        </w:rPr>
        <w:t xml:space="preserve"> </w:t>
      </w:r>
      <w:r>
        <w:t>if</w:t>
      </w:r>
      <w:r>
        <w:rPr>
          <w:spacing w:val="20"/>
        </w:rPr>
        <w:t xml:space="preserve"> </w:t>
      </w:r>
      <w:r>
        <w:rPr>
          <w:spacing w:val="-1"/>
        </w:rPr>
        <w:t>originals</w:t>
      </w:r>
      <w:r>
        <w:rPr>
          <w:spacing w:val="24"/>
        </w:rPr>
        <w:t xml:space="preserve"> </w:t>
      </w:r>
      <w:r>
        <w:rPr>
          <w:spacing w:val="-1"/>
        </w:rPr>
        <w:t>are</w:t>
      </w:r>
      <w:r>
        <w:rPr>
          <w:spacing w:val="25"/>
        </w:rPr>
        <w:t xml:space="preserve"> </w:t>
      </w:r>
      <w:r>
        <w:t>not</w:t>
      </w:r>
      <w:r>
        <w:rPr>
          <w:spacing w:val="22"/>
        </w:rPr>
        <w:t xml:space="preserve"> </w:t>
      </w:r>
      <w:r>
        <w:rPr>
          <w:spacing w:val="-1"/>
        </w:rPr>
        <w:t>available)</w:t>
      </w:r>
      <w:r>
        <w:rPr>
          <w:spacing w:val="23"/>
        </w:rPr>
        <w:t xml:space="preserve"> </w:t>
      </w:r>
      <w:r>
        <w:rPr>
          <w:spacing w:val="-1"/>
        </w:rPr>
        <w:t>and</w:t>
      </w:r>
      <w:r>
        <w:rPr>
          <w:spacing w:val="21"/>
        </w:rPr>
        <w:t xml:space="preserve"> </w:t>
      </w:r>
      <w:r>
        <w:t>non-identical</w:t>
      </w:r>
      <w:r>
        <w:rPr>
          <w:spacing w:val="22"/>
        </w:rPr>
        <w:t xml:space="preserve"> </w:t>
      </w:r>
      <w:r>
        <w:rPr>
          <w:spacing w:val="-1"/>
        </w:rPr>
        <w:t>copies</w:t>
      </w:r>
      <w:r>
        <w:rPr>
          <w:spacing w:val="78"/>
        </w:rPr>
        <w:t xml:space="preserve"> </w:t>
      </w:r>
      <w:r>
        <w:rPr>
          <w:spacing w:val="-1"/>
        </w:rPr>
        <w:t>(whether</w:t>
      </w:r>
      <w:r>
        <w:rPr>
          <w:spacing w:val="47"/>
        </w:rPr>
        <w:t xml:space="preserve"> </w:t>
      </w:r>
      <w:r>
        <w:t>difference</w:t>
      </w:r>
      <w:r>
        <w:rPr>
          <w:spacing w:val="47"/>
        </w:rPr>
        <w:t xml:space="preserve"> </w:t>
      </w:r>
      <w:r>
        <w:t>from</w:t>
      </w:r>
      <w:r>
        <w:rPr>
          <w:spacing w:val="48"/>
        </w:rPr>
        <w:t xml:space="preserve"> </w:t>
      </w:r>
      <w:r>
        <w:t>the</w:t>
      </w:r>
      <w:r>
        <w:rPr>
          <w:spacing w:val="47"/>
        </w:rPr>
        <w:t xml:space="preserve"> </w:t>
      </w:r>
      <w:r>
        <w:rPr>
          <w:spacing w:val="-1"/>
        </w:rPr>
        <w:t>original</w:t>
      </w:r>
      <w:r>
        <w:rPr>
          <w:spacing w:val="48"/>
        </w:rPr>
        <w:t xml:space="preserve"> </w:t>
      </w:r>
      <w:r>
        <w:t>because</w:t>
      </w:r>
      <w:r>
        <w:rPr>
          <w:spacing w:val="49"/>
        </w:rPr>
        <w:t xml:space="preserve"> </w:t>
      </w:r>
      <w:r>
        <w:t>of</w:t>
      </w:r>
      <w:r>
        <w:rPr>
          <w:spacing w:val="47"/>
        </w:rPr>
        <w:t xml:space="preserve"> </w:t>
      </w:r>
      <w:r>
        <w:rPr>
          <w:spacing w:val="-1"/>
        </w:rPr>
        <w:t>handwritten</w:t>
      </w:r>
      <w:r>
        <w:rPr>
          <w:spacing w:val="48"/>
        </w:rPr>
        <w:t xml:space="preserve"> </w:t>
      </w:r>
      <w:r>
        <w:rPr>
          <w:spacing w:val="-1"/>
        </w:rPr>
        <w:t>notes</w:t>
      </w:r>
      <w:r>
        <w:rPr>
          <w:spacing w:val="48"/>
        </w:rPr>
        <w:t xml:space="preserve"> </w:t>
      </w:r>
      <w:r>
        <w:rPr>
          <w:spacing w:val="1"/>
        </w:rPr>
        <w:t>or</w:t>
      </w:r>
      <w:r>
        <w:rPr>
          <w:spacing w:val="49"/>
        </w:rPr>
        <w:t xml:space="preserve"> </w:t>
      </w:r>
      <w:r>
        <w:rPr>
          <w:spacing w:val="-1"/>
        </w:rPr>
        <w:t>underlining</w:t>
      </w:r>
      <w:r>
        <w:rPr>
          <w:spacing w:val="45"/>
        </w:rPr>
        <w:t xml:space="preserve"> </w:t>
      </w:r>
      <w:r>
        <w:rPr>
          <w:spacing w:val="1"/>
        </w:rPr>
        <w:t>or</w:t>
      </w:r>
      <w:r>
        <w:rPr>
          <w:spacing w:val="57"/>
        </w:rPr>
        <w:t xml:space="preserve"> </w:t>
      </w:r>
      <w:r>
        <w:rPr>
          <w:spacing w:val="-1"/>
        </w:rPr>
        <w:t>otherwise)</w:t>
      </w:r>
      <w:r>
        <w:rPr>
          <w:spacing w:val="25"/>
        </w:rPr>
        <w:t xml:space="preserve"> </w:t>
      </w:r>
      <w:r>
        <w:rPr>
          <w:spacing w:val="-1"/>
        </w:rPr>
        <w:t>and</w:t>
      </w:r>
      <w:r>
        <w:rPr>
          <w:spacing w:val="26"/>
        </w:rPr>
        <w:t xml:space="preserve"> </w:t>
      </w:r>
      <w:r>
        <w:rPr>
          <w:spacing w:val="1"/>
        </w:rPr>
        <w:t>any</w:t>
      </w:r>
      <w:r>
        <w:rPr>
          <w:spacing w:val="19"/>
        </w:rPr>
        <w:t xml:space="preserve"> </w:t>
      </w:r>
      <w:r>
        <w:t>translation</w:t>
      </w:r>
      <w:r>
        <w:rPr>
          <w:spacing w:val="24"/>
        </w:rPr>
        <w:t xml:space="preserve"> </w:t>
      </w:r>
      <w:r>
        <w:t>of</w:t>
      </w:r>
      <w:r>
        <w:rPr>
          <w:spacing w:val="23"/>
        </w:rPr>
        <w:t xml:space="preserve"> </w:t>
      </w:r>
      <w:r>
        <w:rPr>
          <w:spacing w:val="1"/>
        </w:rPr>
        <w:t>any</w:t>
      </w:r>
      <w:r>
        <w:rPr>
          <w:spacing w:val="21"/>
        </w:rPr>
        <w:t xml:space="preserve"> </w:t>
      </w:r>
      <w:r>
        <w:rPr>
          <w:spacing w:val="-1"/>
        </w:rPr>
        <w:t>Document.</w:t>
      </w:r>
      <w:r>
        <w:rPr>
          <w:spacing w:val="26"/>
        </w:rPr>
        <w:t xml:space="preserve"> </w:t>
      </w:r>
      <w:r>
        <w:t>Without</w:t>
      </w:r>
      <w:r>
        <w:rPr>
          <w:spacing w:val="24"/>
        </w:rPr>
        <w:t xml:space="preserve"> </w:t>
      </w:r>
      <w:r>
        <w:rPr>
          <w:spacing w:val="-1"/>
        </w:rPr>
        <w:t>limiting</w:t>
      </w:r>
      <w:r>
        <w:rPr>
          <w:spacing w:val="21"/>
        </w:rPr>
        <w:t xml:space="preserve"> </w:t>
      </w:r>
      <w:r>
        <w:t>the</w:t>
      </w:r>
      <w:r>
        <w:rPr>
          <w:spacing w:val="27"/>
        </w:rPr>
        <w:t xml:space="preserve"> </w:t>
      </w:r>
      <w:r>
        <w:rPr>
          <w:spacing w:val="-1"/>
        </w:rPr>
        <w:t>generality</w:t>
      </w:r>
      <w:r>
        <w:rPr>
          <w:spacing w:val="21"/>
        </w:rPr>
        <w:t xml:space="preserve"> </w:t>
      </w:r>
      <w:r>
        <w:t>of</w:t>
      </w:r>
      <w:r>
        <w:rPr>
          <w:spacing w:val="25"/>
        </w:rPr>
        <w:t xml:space="preserve"> </w:t>
      </w:r>
      <w:r>
        <w:t>the</w:t>
      </w:r>
      <w:r>
        <w:rPr>
          <w:spacing w:val="63"/>
        </w:rPr>
        <w:t xml:space="preserve"> </w:t>
      </w:r>
      <w:r>
        <w:rPr>
          <w:spacing w:val="-1"/>
        </w:rPr>
        <w:t>foregoing,</w:t>
      </w:r>
      <w:r>
        <w:rPr>
          <w:spacing w:val="9"/>
        </w:rPr>
        <w:t xml:space="preserve"> </w:t>
      </w:r>
      <w:r>
        <w:rPr>
          <w:spacing w:val="-1"/>
        </w:rPr>
        <w:t>“Document(s)”</w:t>
      </w:r>
      <w:r>
        <w:rPr>
          <w:spacing w:val="8"/>
        </w:rPr>
        <w:t xml:space="preserve"> </w:t>
      </w:r>
      <w:r>
        <w:rPr>
          <w:spacing w:val="-1"/>
        </w:rPr>
        <w:t>specifically</w:t>
      </w:r>
      <w:r>
        <w:rPr>
          <w:spacing w:val="4"/>
        </w:rPr>
        <w:t xml:space="preserve"> </w:t>
      </w:r>
      <w:r>
        <w:t>include</w:t>
      </w:r>
      <w:r>
        <w:rPr>
          <w:spacing w:val="8"/>
        </w:rPr>
        <w:t xml:space="preserve"> </w:t>
      </w:r>
      <w:r>
        <w:t>telephone</w:t>
      </w:r>
      <w:r>
        <w:rPr>
          <w:spacing w:val="8"/>
        </w:rPr>
        <w:t xml:space="preserve"> </w:t>
      </w:r>
      <w:r>
        <w:t>billing</w:t>
      </w:r>
      <w:r>
        <w:rPr>
          <w:spacing w:val="9"/>
        </w:rPr>
        <w:t xml:space="preserve"> </w:t>
      </w:r>
      <w:r>
        <w:rPr>
          <w:spacing w:val="-1"/>
        </w:rPr>
        <w:t>records,</w:t>
      </w:r>
      <w:r>
        <w:rPr>
          <w:spacing w:val="12"/>
        </w:rPr>
        <w:t xml:space="preserve"> </w:t>
      </w:r>
      <w:r>
        <w:rPr>
          <w:spacing w:val="-1"/>
        </w:rPr>
        <w:t>written</w:t>
      </w:r>
      <w:r>
        <w:rPr>
          <w:spacing w:val="9"/>
        </w:rPr>
        <w:t xml:space="preserve"> </w:t>
      </w:r>
      <w:r>
        <w:t>or</w:t>
      </w:r>
      <w:r>
        <w:rPr>
          <w:spacing w:val="8"/>
        </w:rPr>
        <w:t xml:space="preserve"> </w:t>
      </w:r>
      <w:r>
        <w:rPr>
          <w:spacing w:val="-1"/>
        </w:rPr>
        <w:t>audio</w:t>
      </w:r>
      <w:r>
        <w:rPr>
          <w:spacing w:val="85"/>
        </w:rPr>
        <w:t xml:space="preserve"> </w:t>
      </w:r>
      <w:r>
        <w:rPr>
          <w:spacing w:val="-1"/>
        </w:rPr>
        <w:t>telephone</w:t>
      </w:r>
      <w:r>
        <w:rPr>
          <w:spacing w:val="18"/>
        </w:rPr>
        <w:t xml:space="preserve"> </w:t>
      </w:r>
      <w:r>
        <w:rPr>
          <w:spacing w:val="-1"/>
        </w:rPr>
        <w:t>messages,</w:t>
      </w:r>
      <w:r>
        <w:rPr>
          <w:spacing w:val="19"/>
        </w:rPr>
        <w:t xml:space="preserve"> </w:t>
      </w:r>
      <w:r>
        <w:t>E-mail,</w:t>
      </w:r>
      <w:r>
        <w:rPr>
          <w:spacing w:val="19"/>
        </w:rPr>
        <w:t xml:space="preserve"> </w:t>
      </w:r>
      <w:r>
        <w:rPr>
          <w:spacing w:val="-1"/>
        </w:rPr>
        <w:t>evidence</w:t>
      </w:r>
      <w:r>
        <w:rPr>
          <w:spacing w:val="18"/>
        </w:rPr>
        <w:t xml:space="preserve"> </w:t>
      </w:r>
      <w:r>
        <w:t>of</w:t>
      </w:r>
      <w:r>
        <w:rPr>
          <w:spacing w:val="18"/>
        </w:rPr>
        <w:t xml:space="preserve"> </w:t>
      </w:r>
      <w:r>
        <w:t>facsimile</w:t>
      </w:r>
      <w:r>
        <w:rPr>
          <w:spacing w:val="18"/>
        </w:rPr>
        <w:t xml:space="preserve"> </w:t>
      </w:r>
      <w:r>
        <w:rPr>
          <w:spacing w:val="-1"/>
        </w:rPr>
        <w:t>transmissions,</w:t>
      </w:r>
      <w:r>
        <w:rPr>
          <w:spacing w:val="19"/>
        </w:rPr>
        <w:t xml:space="preserve"> </w:t>
      </w:r>
      <w:r>
        <w:rPr>
          <w:spacing w:val="-1"/>
        </w:rPr>
        <w:t>expense</w:t>
      </w:r>
      <w:r>
        <w:rPr>
          <w:spacing w:val="18"/>
        </w:rPr>
        <w:t xml:space="preserve"> </w:t>
      </w:r>
      <w:r>
        <w:rPr>
          <w:spacing w:val="-1"/>
        </w:rPr>
        <w:t>accounts,</w:t>
      </w:r>
      <w:r>
        <w:rPr>
          <w:spacing w:val="19"/>
        </w:rPr>
        <w:t xml:space="preserve"> </w:t>
      </w:r>
      <w:r>
        <w:rPr>
          <w:spacing w:val="-1"/>
        </w:rPr>
        <w:t>and</w:t>
      </w:r>
      <w:r>
        <w:rPr>
          <w:spacing w:val="89"/>
        </w:rPr>
        <w:t xml:space="preserve"> </w:t>
      </w:r>
      <w:r>
        <w:rPr>
          <w:spacing w:val="-1"/>
        </w:rPr>
        <w:t>other</w:t>
      </w:r>
      <w:r>
        <w:rPr>
          <w:spacing w:val="23"/>
        </w:rPr>
        <w:t xml:space="preserve"> </w:t>
      </w:r>
      <w:r>
        <w:rPr>
          <w:spacing w:val="-1"/>
        </w:rPr>
        <w:t>information</w:t>
      </w:r>
      <w:r>
        <w:rPr>
          <w:spacing w:val="24"/>
        </w:rPr>
        <w:t xml:space="preserve"> </w:t>
      </w:r>
      <w:r>
        <w:t>not</w:t>
      </w:r>
      <w:r>
        <w:rPr>
          <w:spacing w:val="24"/>
        </w:rPr>
        <w:t xml:space="preserve"> </w:t>
      </w:r>
      <w:r>
        <w:t>necessarily</w:t>
      </w:r>
      <w:r>
        <w:rPr>
          <w:spacing w:val="19"/>
        </w:rPr>
        <w:t xml:space="preserve"> </w:t>
      </w:r>
      <w:r>
        <w:rPr>
          <w:spacing w:val="-1"/>
        </w:rPr>
        <w:t>contained</w:t>
      </w:r>
      <w:r>
        <w:rPr>
          <w:spacing w:val="24"/>
        </w:rPr>
        <w:t xml:space="preserve"> </w:t>
      </w:r>
      <w:r>
        <w:t>in</w:t>
      </w:r>
      <w:r>
        <w:rPr>
          <w:spacing w:val="24"/>
        </w:rPr>
        <w:t xml:space="preserve"> </w:t>
      </w:r>
      <w:r>
        <w:rPr>
          <w:spacing w:val="-1"/>
        </w:rPr>
        <w:t>files</w:t>
      </w:r>
      <w:r>
        <w:rPr>
          <w:spacing w:val="24"/>
        </w:rPr>
        <w:t xml:space="preserve"> </w:t>
      </w:r>
      <w:r>
        <w:rPr>
          <w:spacing w:val="-1"/>
        </w:rPr>
        <w:t>pertaining</w:t>
      </w:r>
      <w:r>
        <w:rPr>
          <w:spacing w:val="21"/>
        </w:rPr>
        <w:t xml:space="preserve"> </w:t>
      </w:r>
      <w:r>
        <w:t>exclusively</w:t>
      </w:r>
      <w:r>
        <w:rPr>
          <w:spacing w:val="21"/>
        </w:rPr>
        <w:t xml:space="preserve"> </w:t>
      </w:r>
      <w:r>
        <w:t>or</w:t>
      </w:r>
      <w:r>
        <w:rPr>
          <w:spacing w:val="23"/>
        </w:rPr>
        <w:t xml:space="preserve"> </w:t>
      </w:r>
      <w:r>
        <w:t>directly</w:t>
      </w:r>
      <w:r>
        <w:rPr>
          <w:spacing w:val="19"/>
        </w:rPr>
        <w:t xml:space="preserve"> </w:t>
      </w:r>
      <w:r>
        <w:t>to</w:t>
      </w:r>
      <w:r>
        <w:rPr>
          <w:spacing w:val="75"/>
        </w:rPr>
        <w:t xml:space="preserve"> </w:t>
      </w:r>
      <w:r>
        <w:t>this</w:t>
      </w:r>
      <w:r>
        <w:rPr>
          <w:spacing w:val="7"/>
        </w:rPr>
        <w:t xml:space="preserve"> </w:t>
      </w:r>
      <w:r>
        <w:rPr>
          <w:spacing w:val="-1"/>
        </w:rPr>
        <w:t>matter;</w:t>
      </w:r>
      <w:r>
        <w:rPr>
          <w:spacing w:val="7"/>
        </w:rPr>
        <w:t xml:space="preserve"> </w:t>
      </w:r>
      <w:r>
        <w:rPr>
          <w:spacing w:val="-1"/>
        </w:rPr>
        <w:t>“Document(s)”</w:t>
      </w:r>
      <w:r>
        <w:rPr>
          <w:spacing w:val="6"/>
        </w:rPr>
        <w:t xml:space="preserve"> </w:t>
      </w:r>
      <w:r>
        <w:rPr>
          <w:spacing w:val="-1"/>
        </w:rPr>
        <w:t>also</w:t>
      </w:r>
      <w:r>
        <w:rPr>
          <w:spacing w:val="7"/>
        </w:rPr>
        <w:t xml:space="preserve"> </w:t>
      </w:r>
      <w:r>
        <w:rPr>
          <w:spacing w:val="-1"/>
        </w:rPr>
        <w:t>include,</w:t>
      </w:r>
      <w:r>
        <w:rPr>
          <w:spacing w:val="7"/>
        </w:rPr>
        <w:t xml:space="preserve"> </w:t>
      </w:r>
      <w:r>
        <w:rPr>
          <w:spacing w:val="-1"/>
        </w:rPr>
        <w:t>without</w:t>
      </w:r>
      <w:r>
        <w:rPr>
          <w:spacing w:val="7"/>
        </w:rPr>
        <w:t xml:space="preserve"> </w:t>
      </w:r>
      <w:r>
        <w:rPr>
          <w:spacing w:val="-1"/>
        </w:rPr>
        <w:t>limitation,</w:t>
      </w:r>
      <w:r>
        <w:rPr>
          <w:spacing w:val="7"/>
        </w:rPr>
        <w:t xml:space="preserve"> </w:t>
      </w:r>
      <w:r>
        <w:rPr>
          <w:spacing w:val="-1"/>
        </w:rPr>
        <w:t>materials</w:t>
      </w:r>
      <w:r>
        <w:rPr>
          <w:spacing w:val="5"/>
        </w:rPr>
        <w:t xml:space="preserve"> </w:t>
      </w:r>
      <w:r>
        <w:rPr>
          <w:spacing w:val="-1"/>
        </w:rPr>
        <w:t>maintained</w:t>
      </w:r>
      <w:r>
        <w:rPr>
          <w:spacing w:val="7"/>
        </w:rPr>
        <w:t xml:space="preserve"> </w:t>
      </w:r>
      <w:r>
        <w:t>in</w:t>
      </w:r>
      <w:r>
        <w:rPr>
          <w:spacing w:val="93"/>
        </w:rPr>
        <w:t xml:space="preserve"> </w:t>
      </w:r>
      <w:r>
        <w:rPr>
          <w:spacing w:val="-1"/>
        </w:rPr>
        <w:t>magnetic</w:t>
      </w:r>
      <w:r>
        <w:rPr>
          <w:spacing w:val="51"/>
        </w:rPr>
        <w:t xml:space="preserve"> </w:t>
      </w:r>
      <w:r>
        <w:t>or</w:t>
      </w:r>
      <w:r>
        <w:rPr>
          <w:spacing w:val="52"/>
        </w:rPr>
        <w:t xml:space="preserve"> </w:t>
      </w:r>
      <w:r>
        <w:rPr>
          <w:spacing w:val="-1"/>
        </w:rPr>
        <w:t>other</w:t>
      </w:r>
      <w:r>
        <w:rPr>
          <w:spacing w:val="52"/>
        </w:rPr>
        <w:t xml:space="preserve"> </w:t>
      </w:r>
      <w:r>
        <w:rPr>
          <w:spacing w:val="-1"/>
        </w:rPr>
        <w:t>storage</w:t>
      </w:r>
      <w:r>
        <w:rPr>
          <w:spacing w:val="51"/>
        </w:rPr>
        <w:t xml:space="preserve"> </w:t>
      </w:r>
      <w:r>
        <w:t>media,</w:t>
      </w:r>
      <w:r>
        <w:rPr>
          <w:spacing w:val="52"/>
        </w:rPr>
        <w:t xml:space="preserve"> </w:t>
      </w:r>
      <w:r>
        <w:rPr>
          <w:spacing w:val="-1"/>
        </w:rPr>
        <w:t>including</w:t>
      </w:r>
      <w:r>
        <w:rPr>
          <w:spacing w:val="50"/>
        </w:rPr>
        <w:t xml:space="preserve"> </w:t>
      </w:r>
      <w:r>
        <w:t>those</w:t>
      </w:r>
      <w:r>
        <w:rPr>
          <w:spacing w:val="51"/>
        </w:rPr>
        <w:t xml:space="preserve"> </w:t>
      </w:r>
      <w:r>
        <w:rPr>
          <w:spacing w:val="-1"/>
        </w:rPr>
        <w:t>maintained</w:t>
      </w:r>
      <w:r>
        <w:rPr>
          <w:spacing w:val="52"/>
        </w:rPr>
        <w:t xml:space="preserve"> </w:t>
      </w:r>
      <w:r>
        <w:t>in</w:t>
      </w:r>
      <w:r>
        <w:rPr>
          <w:spacing w:val="52"/>
        </w:rPr>
        <w:t xml:space="preserve"> </w:t>
      </w:r>
      <w:r>
        <w:rPr>
          <w:spacing w:val="-1"/>
        </w:rPr>
        <w:t>computers,</w:t>
      </w:r>
      <w:r>
        <w:rPr>
          <w:spacing w:val="52"/>
        </w:rPr>
        <w:t xml:space="preserve"> </w:t>
      </w:r>
      <w:r>
        <w:rPr>
          <w:spacing w:val="-1"/>
        </w:rPr>
        <w:t>magnetic</w:t>
      </w:r>
      <w:r>
        <w:rPr>
          <w:spacing w:val="83"/>
        </w:rPr>
        <w:t xml:space="preserve"> </w:t>
      </w:r>
      <w:r>
        <w:rPr>
          <w:spacing w:val="-1"/>
        </w:rPr>
        <w:t>tapes</w:t>
      </w:r>
      <w:r>
        <w:rPr>
          <w:spacing w:val="5"/>
        </w:rPr>
        <w:t xml:space="preserve"> </w:t>
      </w:r>
      <w:r>
        <w:t>or</w:t>
      </w:r>
      <w:r>
        <w:rPr>
          <w:spacing w:val="4"/>
        </w:rPr>
        <w:t xml:space="preserve"> </w:t>
      </w:r>
      <w:r>
        <w:t>disks,</w:t>
      </w:r>
      <w:r>
        <w:rPr>
          <w:spacing w:val="4"/>
        </w:rPr>
        <w:t xml:space="preserve"> </w:t>
      </w:r>
      <w:r>
        <w:rPr>
          <w:spacing w:val="-1"/>
        </w:rPr>
        <w:t>and</w:t>
      </w:r>
      <w:r>
        <w:rPr>
          <w:spacing w:val="4"/>
        </w:rPr>
        <w:t xml:space="preserve"> </w:t>
      </w:r>
      <w:r>
        <w:rPr>
          <w:spacing w:val="1"/>
        </w:rPr>
        <w:t>any</w:t>
      </w:r>
      <w:r>
        <w:rPr>
          <w:spacing w:val="2"/>
        </w:rPr>
        <w:t xml:space="preserve"> </w:t>
      </w:r>
      <w:r>
        <w:t>onsite</w:t>
      </w:r>
      <w:r>
        <w:rPr>
          <w:spacing w:val="3"/>
        </w:rPr>
        <w:t xml:space="preserve"> </w:t>
      </w:r>
      <w:r>
        <w:t>or</w:t>
      </w:r>
      <w:r>
        <w:rPr>
          <w:spacing w:val="4"/>
        </w:rPr>
        <w:t xml:space="preserve"> </w:t>
      </w:r>
      <w:r>
        <w:rPr>
          <w:spacing w:val="-1"/>
        </w:rPr>
        <w:t>offsite</w:t>
      </w:r>
      <w:r>
        <w:rPr>
          <w:spacing w:val="3"/>
        </w:rPr>
        <w:t xml:space="preserve"> </w:t>
      </w:r>
      <w:r>
        <w:t>backup</w:t>
      </w:r>
      <w:r>
        <w:rPr>
          <w:spacing w:val="4"/>
        </w:rPr>
        <w:t xml:space="preserve"> </w:t>
      </w:r>
      <w:r>
        <w:t>or</w:t>
      </w:r>
      <w:r>
        <w:rPr>
          <w:spacing w:val="4"/>
        </w:rPr>
        <w:t xml:space="preserve"> </w:t>
      </w:r>
      <w:r>
        <w:rPr>
          <w:spacing w:val="-1"/>
        </w:rPr>
        <w:t>so-called</w:t>
      </w:r>
      <w:r>
        <w:rPr>
          <w:spacing w:val="7"/>
        </w:rPr>
        <w:t xml:space="preserve"> </w:t>
      </w:r>
      <w:r>
        <w:rPr>
          <w:spacing w:val="-1"/>
        </w:rPr>
        <w:t>“erased”</w:t>
      </w:r>
      <w:r>
        <w:rPr>
          <w:spacing w:val="3"/>
        </w:rPr>
        <w:t xml:space="preserve"> </w:t>
      </w:r>
      <w:r>
        <w:t>or</w:t>
      </w:r>
      <w:r>
        <w:rPr>
          <w:spacing w:val="4"/>
        </w:rPr>
        <w:t xml:space="preserve"> </w:t>
      </w:r>
      <w:r>
        <w:rPr>
          <w:spacing w:val="-1"/>
        </w:rPr>
        <w:t>“deleted”</w:t>
      </w:r>
      <w:r>
        <w:rPr>
          <w:spacing w:val="63"/>
        </w:rPr>
        <w:t xml:space="preserve"> </w:t>
      </w:r>
      <w:r>
        <w:rPr>
          <w:spacing w:val="-1"/>
        </w:rPr>
        <w:t>computer information</w:t>
      </w:r>
      <w:r>
        <w:t xml:space="preserve"> that may</w:t>
      </w:r>
      <w:r>
        <w:rPr>
          <w:spacing w:val="-5"/>
        </w:rPr>
        <w:t xml:space="preserve"> </w:t>
      </w:r>
      <w:r>
        <w:t>be</w:t>
      </w:r>
      <w:r>
        <w:rPr>
          <w:spacing w:val="-1"/>
        </w:rPr>
        <w:t xml:space="preserve"> </w:t>
      </w:r>
      <w:r>
        <w:t>susceptible</w:t>
      </w:r>
      <w:r>
        <w:rPr>
          <w:spacing w:val="-1"/>
        </w:rPr>
        <w:t xml:space="preserve"> </w:t>
      </w:r>
      <w:r>
        <w:t>of</w:t>
      </w:r>
      <w:r>
        <w:rPr>
          <w:spacing w:val="-1"/>
        </w:rPr>
        <w:t xml:space="preserve"> retrieval.</w:t>
      </w:r>
    </w:p>
    <w:p w:rsidR="00522CCE" w:rsidRDefault="00C2391E">
      <w:pPr>
        <w:pStyle w:val="Heading1"/>
        <w:spacing w:before="15"/>
        <w:jc w:val="center"/>
        <w:rPr>
          <w:b w:val="0"/>
          <w:bCs w:val="0"/>
        </w:rPr>
      </w:pPr>
      <w:r>
        <w:rPr>
          <w:spacing w:val="-1"/>
          <w:u w:val="thick" w:color="000000"/>
        </w:rPr>
        <w:t>Requests</w:t>
      </w:r>
      <w:r>
        <w:rPr>
          <w:u w:val="thick" w:color="000000"/>
        </w:rPr>
        <w:t xml:space="preserve"> for</w:t>
      </w:r>
      <w:r>
        <w:rPr>
          <w:spacing w:val="-1"/>
          <w:u w:val="thick" w:color="000000"/>
        </w:rPr>
        <w:t xml:space="preserve"> Information</w:t>
      </w:r>
    </w:p>
    <w:p w:rsidR="00522CCE" w:rsidRDefault="00522CCE">
      <w:pPr>
        <w:spacing w:before="11"/>
        <w:rPr>
          <w:rFonts w:ascii="Times New Roman" w:eastAsia="Times New Roman" w:hAnsi="Times New Roman" w:cs="Times New Roman"/>
          <w:b/>
          <w:bCs/>
          <w:sz w:val="17"/>
          <w:szCs w:val="17"/>
        </w:rPr>
      </w:pPr>
    </w:p>
    <w:p w:rsidR="00522CCE" w:rsidRDefault="00522CCE">
      <w:pPr>
        <w:spacing w:before="69"/>
        <w:ind w:left="120"/>
        <w:jc w:val="both"/>
        <w:rPr>
          <w:rFonts w:ascii="Times New Roman" w:eastAsia="Times New Roman" w:hAnsi="Times New Roman" w:cs="Times New Roman"/>
          <w:sz w:val="24"/>
          <w:szCs w:val="24"/>
        </w:rPr>
      </w:pPr>
    </w:p>
    <w:p w:rsidR="00522CCE" w:rsidRDefault="00522CCE">
      <w:pPr>
        <w:spacing w:before="7"/>
        <w:rPr>
          <w:rFonts w:ascii="Times New Roman" w:eastAsia="Times New Roman" w:hAnsi="Times New Roman" w:cs="Times New Roman"/>
          <w:b/>
          <w:bCs/>
          <w:sz w:val="23"/>
          <w:szCs w:val="23"/>
        </w:rPr>
      </w:pPr>
    </w:p>
    <w:p w:rsidR="00132027" w:rsidRPr="00132027" w:rsidRDefault="00C2391E" w:rsidP="00A55C32">
      <w:pPr>
        <w:pStyle w:val="BodyText"/>
        <w:ind w:right="120"/>
        <w:jc w:val="both"/>
        <w:rPr>
          <w:spacing w:val="22"/>
        </w:rPr>
      </w:pPr>
      <w:r w:rsidRPr="004B0B2C">
        <w:rPr>
          <w:spacing w:val="-1"/>
          <w:u w:val="single"/>
        </w:rPr>
        <w:t>AAE</w:t>
      </w:r>
      <w:r w:rsidRPr="004B0B2C">
        <w:rPr>
          <w:u w:val="single"/>
        </w:rPr>
        <w:t xml:space="preserve"> </w:t>
      </w:r>
      <w:r w:rsidR="00132027">
        <w:rPr>
          <w:u w:val="single"/>
        </w:rPr>
        <w:t>8</w:t>
      </w:r>
      <w:r w:rsidRPr="004B0B2C">
        <w:rPr>
          <w:spacing w:val="-1"/>
          <w:u w:val="single"/>
        </w:rPr>
        <w:t>-1</w:t>
      </w:r>
      <w:r w:rsidRPr="009B632A">
        <w:rPr>
          <w:spacing w:val="-1"/>
        </w:rPr>
        <w:t>:</w:t>
      </w:r>
      <w:r w:rsidRPr="009B632A">
        <w:rPr>
          <w:spacing w:val="22"/>
        </w:rPr>
        <w:t xml:space="preserve"> </w:t>
      </w:r>
      <w:r w:rsidR="00132027" w:rsidRPr="00132027">
        <w:rPr>
          <w:spacing w:val="22"/>
        </w:rPr>
        <w:t>Referring to the Direct Testimony of Charles W. Long, on page 10 on lines 4-7 it states:</w:t>
      </w:r>
    </w:p>
    <w:p w:rsidR="00132027" w:rsidRPr="00132027" w:rsidRDefault="00132027" w:rsidP="00132027">
      <w:pPr>
        <w:pStyle w:val="BodyText"/>
        <w:ind w:right="120"/>
        <w:jc w:val="both"/>
        <w:rPr>
          <w:spacing w:val="22"/>
        </w:rPr>
      </w:pPr>
    </w:p>
    <w:p w:rsidR="00132027" w:rsidRPr="00132027" w:rsidRDefault="00132027" w:rsidP="00132027">
      <w:pPr>
        <w:pStyle w:val="BodyText"/>
        <w:ind w:left="1440" w:right="120"/>
        <w:jc w:val="both"/>
        <w:rPr>
          <w:spacing w:val="22"/>
        </w:rPr>
      </w:pPr>
      <w:r w:rsidRPr="00132027">
        <w:rPr>
          <w:spacing w:val="22"/>
        </w:rPr>
        <w:t>Additionally, while the Attachment Y analysis performed by MISO covers most of the major contingency categories required by the NERC TPL 001-4 reliability standard, the analyses do not address every requirement of the NERC TPL Standard and thus are not as comprehensive as the Company’s annual reliability assessments.</w:t>
      </w:r>
    </w:p>
    <w:p w:rsidR="00132027" w:rsidRPr="00132027" w:rsidRDefault="00132027" w:rsidP="00132027">
      <w:pPr>
        <w:pStyle w:val="BodyText"/>
        <w:ind w:right="120"/>
        <w:jc w:val="both"/>
        <w:rPr>
          <w:spacing w:val="22"/>
        </w:rPr>
      </w:pPr>
    </w:p>
    <w:p w:rsidR="00132027" w:rsidRPr="00132027" w:rsidRDefault="00132027" w:rsidP="00132027">
      <w:pPr>
        <w:pStyle w:val="BodyText"/>
        <w:numPr>
          <w:ilvl w:val="0"/>
          <w:numId w:val="18"/>
        </w:numPr>
        <w:ind w:right="120"/>
        <w:jc w:val="both"/>
        <w:rPr>
          <w:spacing w:val="22"/>
        </w:rPr>
      </w:pPr>
      <w:r w:rsidRPr="00132027">
        <w:rPr>
          <w:spacing w:val="22"/>
        </w:rPr>
        <w:t>Please describe every requirement of the NERC TPL Standard that is not addressed by the Attachment Y analysis.</w:t>
      </w:r>
    </w:p>
    <w:p w:rsidR="00132027" w:rsidRDefault="00132027" w:rsidP="00132027">
      <w:pPr>
        <w:pStyle w:val="BodyText"/>
        <w:numPr>
          <w:ilvl w:val="0"/>
          <w:numId w:val="18"/>
        </w:numPr>
        <w:ind w:right="120"/>
        <w:jc w:val="both"/>
        <w:rPr>
          <w:spacing w:val="22"/>
        </w:rPr>
      </w:pPr>
      <w:r w:rsidRPr="00132027">
        <w:rPr>
          <w:spacing w:val="22"/>
        </w:rPr>
        <w:t>Please discuss the findings of the Company’s most recent annual reliability assessment in the areas not addressed by the Attachment Y analysis.</w:t>
      </w:r>
    </w:p>
    <w:p w:rsidR="00132027" w:rsidRPr="00132027" w:rsidRDefault="00132027" w:rsidP="00132027">
      <w:pPr>
        <w:pStyle w:val="BodyText"/>
        <w:ind w:left="1080" w:right="120"/>
        <w:jc w:val="both"/>
        <w:rPr>
          <w:spacing w:val="22"/>
        </w:rPr>
      </w:pPr>
    </w:p>
    <w:p w:rsidR="00132027" w:rsidRPr="00132027" w:rsidRDefault="00132027" w:rsidP="00132027">
      <w:pPr>
        <w:pStyle w:val="BodyText"/>
        <w:numPr>
          <w:ilvl w:val="0"/>
          <w:numId w:val="18"/>
        </w:numPr>
        <w:ind w:right="120"/>
        <w:jc w:val="both"/>
        <w:rPr>
          <w:spacing w:val="22"/>
        </w:rPr>
      </w:pPr>
      <w:r w:rsidRPr="00132027">
        <w:rPr>
          <w:spacing w:val="22"/>
        </w:rPr>
        <w:lastRenderedPageBreak/>
        <w:t>Please provide a copy of any reports describing the results of the Company’s most recent annual reliability assessment.</w:t>
      </w:r>
    </w:p>
    <w:p w:rsidR="00522CCE" w:rsidRPr="009B632A" w:rsidRDefault="00522CCE" w:rsidP="00D10E6C">
      <w:pPr>
        <w:pStyle w:val="BodyText"/>
        <w:ind w:right="120"/>
        <w:jc w:val="both"/>
      </w:pPr>
    </w:p>
    <w:p w:rsidR="00522CCE" w:rsidRDefault="00522CCE">
      <w:pPr>
        <w:rPr>
          <w:rFonts w:ascii="Times New Roman" w:eastAsia="Times New Roman" w:hAnsi="Times New Roman" w:cs="Times New Roman"/>
          <w:sz w:val="24"/>
          <w:szCs w:val="24"/>
        </w:rPr>
      </w:pPr>
    </w:p>
    <w:p w:rsidR="00132027" w:rsidRPr="00132027" w:rsidRDefault="00C2391E" w:rsidP="00132027">
      <w:pPr>
        <w:pStyle w:val="BodyText"/>
        <w:ind w:right="117"/>
        <w:jc w:val="both"/>
        <w:rPr>
          <w:spacing w:val="22"/>
        </w:rPr>
      </w:pPr>
      <w:r w:rsidRPr="004B0B2C">
        <w:rPr>
          <w:spacing w:val="-1"/>
          <w:u w:val="single"/>
        </w:rPr>
        <w:t>AAE</w:t>
      </w:r>
      <w:r w:rsidRPr="004B0B2C">
        <w:rPr>
          <w:u w:val="single"/>
        </w:rPr>
        <w:t xml:space="preserve"> </w:t>
      </w:r>
      <w:r w:rsidR="00132027">
        <w:rPr>
          <w:u w:val="single"/>
        </w:rPr>
        <w:t>8</w:t>
      </w:r>
      <w:r w:rsidRPr="004B0B2C">
        <w:rPr>
          <w:spacing w:val="-1"/>
          <w:u w:val="single"/>
        </w:rPr>
        <w:t>-2</w:t>
      </w:r>
      <w:r w:rsidRPr="009B632A">
        <w:rPr>
          <w:spacing w:val="-1"/>
        </w:rPr>
        <w:t>:</w:t>
      </w:r>
      <w:r w:rsidRPr="009B632A">
        <w:t xml:space="preserve">  </w:t>
      </w:r>
      <w:r w:rsidRPr="009B632A">
        <w:rPr>
          <w:spacing w:val="22"/>
        </w:rPr>
        <w:t xml:space="preserve"> </w:t>
      </w:r>
      <w:r w:rsidR="00132027" w:rsidRPr="00132027">
        <w:rPr>
          <w:spacing w:val="22"/>
        </w:rPr>
        <w:t xml:space="preserve">Referring to footnote 3 on page 5 of Charles W. Long’s Supplemental and Amending Direct Testimony, provide a list of the instances during the last five years when there were not sufficient resources to </w:t>
      </w:r>
      <w:proofErr w:type="spellStart"/>
      <w:r w:rsidR="00132027" w:rsidRPr="00132027">
        <w:rPr>
          <w:spacing w:val="22"/>
        </w:rPr>
        <w:t>redispatch</w:t>
      </w:r>
      <w:proofErr w:type="spellEnd"/>
      <w:r w:rsidR="00132027" w:rsidRPr="00132027">
        <w:rPr>
          <w:spacing w:val="22"/>
        </w:rPr>
        <w:t xml:space="preserve"> that would mitigate the constraints in the system that affected the DSG load pocket.</w:t>
      </w:r>
    </w:p>
    <w:p w:rsidR="009B632A" w:rsidRPr="009B632A" w:rsidRDefault="009B632A" w:rsidP="00D10E6C">
      <w:pPr>
        <w:pStyle w:val="BodyText"/>
        <w:ind w:right="117"/>
        <w:jc w:val="both"/>
        <w:rPr>
          <w:spacing w:val="22"/>
        </w:rPr>
      </w:pPr>
    </w:p>
    <w:p w:rsidR="00522CCE" w:rsidRDefault="00522CCE">
      <w:pPr>
        <w:rPr>
          <w:rFonts w:ascii="Times New Roman" w:eastAsia="Times New Roman" w:hAnsi="Times New Roman" w:cs="Times New Roman"/>
          <w:sz w:val="24"/>
          <w:szCs w:val="24"/>
        </w:rPr>
      </w:pPr>
    </w:p>
    <w:p w:rsidR="00132027" w:rsidRPr="00132027" w:rsidRDefault="004B0B2C" w:rsidP="00132027">
      <w:pPr>
        <w:pStyle w:val="BodyText"/>
        <w:ind w:right="119"/>
        <w:jc w:val="both"/>
        <w:rPr>
          <w:spacing w:val="22"/>
        </w:rPr>
      </w:pPr>
      <w:r w:rsidRPr="004B0B2C">
        <w:rPr>
          <w:spacing w:val="-1"/>
          <w:u w:val="single"/>
        </w:rPr>
        <w:t xml:space="preserve">AAE </w:t>
      </w:r>
      <w:r w:rsidR="00132027">
        <w:rPr>
          <w:spacing w:val="-1"/>
          <w:u w:val="single"/>
        </w:rPr>
        <w:t>8</w:t>
      </w:r>
      <w:r w:rsidR="00C2391E" w:rsidRPr="004B0B2C">
        <w:rPr>
          <w:spacing w:val="-1"/>
          <w:u w:val="single"/>
        </w:rPr>
        <w:t>-3</w:t>
      </w:r>
      <w:r w:rsidR="00C2391E" w:rsidRPr="009B632A">
        <w:rPr>
          <w:spacing w:val="-1"/>
        </w:rPr>
        <w:t>:</w:t>
      </w:r>
      <w:r w:rsidR="00C2391E" w:rsidRPr="009B632A">
        <w:t xml:space="preserve"> </w:t>
      </w:r>
      <w:r w:rsidR="00C2391E" w:rsidRPr="009B632A">
        <w:rPr>
          <w:spacing w:val="22"/>
        </w:rPr>
        <w:t xml:space="preserve"> </w:t>
      </w:r>
      <w:r w:rsidR="00132027" w:rsidRPr="00132027">
        <w:rPr>
          <w:spacing w:val="22"/>
        </w:rPr>
        <w:t>Referring to footnote 3 on page 5 of Charles W. Long’s Supplemental and Amending Direct Testimony, provide details on NERC TPL violations in the long-term planning process that affect the DSG load pocket.</w:t>
      </w:r>
    </w:p>
    <w:p w:rsidR="009B632A" w:rsidRPr="009B632A" w:rsidRDefault="009B632A" w:rsidP="00D10E6C">
      <w:pPr>
        <w:pStyle w:val="BodyText"/>
        <w:ind w:left="1440" w:right="119"/>
        <w:jc w:val="both"/>
        <w:rPr>
          <w:spacing w:val="22"/>
        </w:rPr>
      </w:pPr>
    </w:p>
    <w:p w:rsidR="00522CCE" w:rsidRDefault="00522CCE">
      <w:pPr>
        <w:rPr>
          <w:rFonts w:ascii="Times New Roman" w:eastAsia="Times New Roman" w:hAnsi="Times New Roman" w:cs="Times New Roman"/>
          <w:sz w:val="24"/>
          <w:szCs w:val="24"/>
        </w:rPr>
      </w:pPr>
    </w:p>
    <w:p w:rsidR="00132027" w:rsidRPr="00132027" w:rsidRDefault="00C2391E" w:rsidP="00132027">
      <w:pPr>
        <w:pStyle w:val="BodyText"/>
        <w:jc w:val="both"/>
      </w:pPr>
      <w:r w:rsidRPr="004B0B2C">
        <w:rPr>
          <w:spacing w:val="-1"/>
          <w:u w:val="single"/>
        </w:rPr>
        <w:t>AAE</w:t>
      </w:r>
      <w:r w:rsidRPr="004B0B2C">
        <w:rPr>
          <w:u w:val="single"/>
        </w:rPr>
        <w:t xml:space="preserve"> </w:t>
      </w:r>
      <w:r w:rsidR="00132027">
        <w:rPr>
          <w:u w:val="single"/>
        </w:rPr>
        <w:t>8</w:t>
      </w:r>
      <w:r w:rsidRPr="004B0B2C">
        <w:rPr>
          <w:spacing w:val="-1"/>
          <w:u w:val="single"/>
        </w:rPr>
        <w:t>-4</w:t>
      </w:r>
      <w:r w:rsidRPr="00C2140D">
        <w:rPr>
          <w:spacing w:val="-1"/>
        </w:rPr>
        <w:t>:</w:t>
      </w:r>
      <w:r w:rsidR="00C2140D">
        <w:t xml:space="preserve"> </w:t>
      </w:r>
      <w:r w:rsidR="00132027" w:rsidRPr="00132027">
        <w:t>For each transmission line operating at 69 kV or higher in ENO’s service area, please provide:</w:t>
      </w:r>
    </w:p>
    <w:p w:rsidR="00132027" w:rsidRPr="00132027" w:rsidRDefault="00132027" w:rsidP="00132027">
      <w:pPr>
        <w:pStyle w:val="BodyText"/>
        <w:numPr>
          <w:ilvl w:val="0"/>
          <w:numId w:val="20"/>
        </w:numPr>
        <w:jc w:val="both"/>
      </w:pPr>
      <w:r w:rsidRPr="00132027">
        <w:t>The substation end points of each transmission line</w:t>
      </w:r>
    </w:p>
    <w:p w:rsidR="00132027" w:rsidRPr="00132027" w:rsidRDefault="00132027" w:rsidP="00132027">
      <w:pPr>
        <w:pStyle w:val="BodyText"/>
        <w:numPr>
          <w:ilvl w:val="0"/>
          <w:numId w:val="20"/>
        </w:numPr>
        <w:jc w:val="both"/>
      </w:pPr>
      <w:r w:rsidRPr="00132027">
        <w:t>The length of the line in miles, broken down into overhead miles and underground miles.</w:t>
      </w:r>
    </w:p>
    <w:p w:rsidR="00132027" w:rsidRPr="00132027" w:rsidRDefault="00132027" w:rsidP="00132027">
      <w:pPr>
        <w:pStyle w:val="BodyText"/>
        <w:numPr>
          <w:ilvl w:val="0"/>
          <w:numId w:val="20"/>
        </w:numPr>
        <w:jc w:val="both"/>
      </w:pPr>
      <w:r w:rsidRPr="00132027">
        <w:t>The voltage of each line</w:t>
      </w:r>
    </w:p>
    <w:p w:rsidR="00132027" w:rsidRPr="00132027" w:rsidRDefault="00132027" w:rsidP="00132027">
      <w:pPr>
        <w:pStyle w:val="BodyText"/>
        <w:numPr>
          <w:ilvl w:val="0"/>
          <w:numId w:val="20"/>
        </w:numPr>
        <w:jc w:val="both"/>
      </w:pPr>
      <w:r w:rsidRPr="00132027">
        <w:t>The date when the line initially went into service</w:t>
      </w:r>
    </w:p>
    <w:p w:rsidR="00132027" w:rsidRPr="00132027" w:rsidRDefault="00132027" w:rsidP="00132027">
      <w:pPr>
        <w:pStyle w:val="BodyText"/>
        <w:numPr>
          <w:ilvl w:val="0"/>
          <w:numId w:val="20"/>
        </w:numPr>
        <w:jc w:val="both"/>
      </w:pPr>
      <w:r w:rsidRPr="00132027">
        <w:t>The date of each major refurbishment or upgrade on the line and a description of the refurbishment and/or upgrade performed.</w:t>
      </w:r>
    </w:p>
    <w:p w:rsidR="00132027" w:rsidRPr="00132027" w:rsidRDefault="00132027" w:rsidP="00132027">
      <w:pPr>
        <w:pStyle w:val="BodyText"/>
        <w:numPr>
          <w:ilvl w:val="0"/>
          <w:numId w:val="20"/>
        </w:numPr>
        <w:jc w:val="both"/>
      </w:pPr>
      <w:r w:rsidRPr="00132027">
        <w:t>A description of which party owns the line.  If owned by more than one party, give the portion owned by each party.</w:t>
      </w:r>
    </w:p>
    <w:p w:rsidR="00132027" w:rsidRDefault="00132027" w:rsidP="00132027">
      <w:pPr>
        <w:pStyle w:val="BodyText"/>
        <w:numPr>
          <w:ilvl w:val="0"/>
          <w:numId w:val="20"/>
        </w:numPr>
        <w:jc w:val="both"/>
      </w:pPr>
      <w:r w:rsidRPr="00132027">
        <w:t>The maximum summer load carrying capability of each line under normal conditions and under contingency conditions</w:t>
      </w:r>
    </w:p>
    <w:p w:rsidR="00132027" w:rsidRDefault="00132027" w:rsidP="00132027">
      <w:pPr>
        <w:pStyle w:val="BodyText"/>
        <w:numPr>
          <w:ilvl w:val="0"/>
          <w:numId w:val="20"/>
        </w:numPr>
        <w:jc w:val="both"/>
      </w:pPr>
      <w:r>
        <w:t>The loadings on each line for the peak hour of each month during the most recent five-year period.</w:t>
      </w:r>
    </w:p>
    <w:p w:rsidR="00132027" w:rsidRPr="00132027" w:rsidRDefault="00132027" w:rsidP="00132027">
      <w:pPr>
        <w:pStyle w:val="BodyText"/>
        <w:numPr>
          <w:ilvl w:val="0"/>
          <w:numId w:val="20"/>
        </w:numPr>
        <w:jc w:val="both"/>
      </w:pPr>
      <w:r>
        <w:t>A description as to whether the line supplies power into the DSG load pocket</w:t>
      </w:r>
    </w:p>
    <w:p w:rsidR="009B632A" w:rsidRPr="00C2140D" w:rsidRDefault="009B632A" w:rsidP="00D10E6C">
      <w:pPr>
        <w:pStyle w:val="BodyText"/>
        <w:jc w:val="both"/>
        <w:rPr>
          <w:spacing w:val="22"/>
        </w:rPr>
      </w:pPr>
    </w:p>
    <w:p w:rsidR="00522CCE" w:rsidRDefault="00522CCE" w:rsidP="00C2140D">
      <w:pPr>
        <w:pStyle w:val="BodyText"/>
        <w:tabs>
          <w:tab w:val="left" w:pos="584"/>
        </w:tabs>
        <w:ind w:left="0"/>
      </w:pPr>
    </w:p>
    <w:p w:rsidR="00132027" w:rsidRDefault="00C2140D" w:rsidP="00132027">
      <w:pPr>
        <w:pStyle w:val="BodyText"/>
        <w:tabs>
          <w:tab w:val="left" w:pos="584"/>
        </w:tabs>
        <w:rPr>
          <w:rFonts w:cs="Times New Roman"/>
        </w:rPr>
      </w:pPr>
      <w:r w:rsidRPr="004B0B2C">
        <w:rPr>
          <w:rFonts w:cs="Times New Roman"/>
          <w:u w:val="single"/>
        </w:rPr>
        <w:t xml:space="preserve">AAE </w:t>
      </w:r>
      <w:r w:rsidR="00132027">
        <w:rPr>
          <w:rFonts w:cs="Times New Roman"/>
          <w:u w:val="single"/>
        </w:rPr>
        <w:t>8</w:t>
      </w:r>
      <w:r w:rsidRPr="004B0B2C">
        <w:rPr>
          <w:rFonts w:cs="Times New Roman"/>
          <w:u w:val="single"/>
        </w:rPr>
        <w:t>-5</w:t>
      </w:r>
      <w:r w:rsidRPr="004B0B2C">
        <w:rPr>
          <w:rFonts w:cs="Times New Roman"/>
        </w:rPr>
        <w:t xml:space="preserve">: </w:t>
      </w:r>
      <w:r w:rsidR="00390B87">
        <w:rPr>
          <w:rFonts w:cs="Times New Roman"/>
        </w:rPr>
        <w:t xml:space="preserve"> </w:t>
      </w:r>
      <w:r w:rsidR="00132027" w:rsidRPr="00132027">
        <w:rPr>
          <w:rFonts w:cs="Times New Roman"/>
        </w:rPr>
        <w:t>For each generating unit in the</w:t>
      </w:r>
      <w:r w:rsidR="00132027">
        <w:rPr>
          <w:rFonts w:cs="Times New Roman"/>
        </w:rPr>
        <w:t xml:space="preserve"> DSG load pocket, please provide</w:t>
      </w:r>
      <w:r w:rsidR="005A7AE6">
        <w:rPr>
          <w:rFonts w:cs="Times New Roman"/>
        </w:rPr>
        <w:t>:</w:t>
      </w:r>
    </w:p>
    <w:p w:rsidR="00132027" w:rsidRPr="00132027" w:rsidRDefault="00132027" w:rsidP="00132027">
      <w:pPr>
        <w:pStyle w:val="BodyText"/>
        <w:tabs>
          <w:tab w:val="left" w:pos="584"/>
        </w:tabs>
        <w:rPr>
          <w:rFonts w:cs="Times New Roman"/>
        </w:rPr>
      </w:pPr>
    </w:p>
    <w:p w:rsidR="00132027" w:rsidRPr="00132027" w:rsidRDefault="00132027" w:rsidP="00132027">
      <w:pPr>
        <w:pStyle w:val="BodyText"/>
        <w:numPr>
          <w:ilvl w:val="0"/>
          <w:numId w:val="21"/>
        </w:numPr>
        <w:tabs>
          <w:tab w:val="left" w:pos="584"/>
        </w:tabs>
        <w:rPr>
          <w:rFonts w:cs="Times New Roman"/>
        </w:rPr>
      </w:pPr>
      <w:r w:rsidRPr="00132027">
        <w:rPr>
          <w:rFonts w:cs="Times New Roman"/>
        </w:rPr>
        <w:t>Its maximum summer and winter ratings,</w:t>
      </w:r>
    </w:p>
    <w:p w:rsidR="00132027" w:rsidRPr="00132027" w:rsidRDefault="00132027" w:rsidP="00132027">
      <w:pPr>
        <w:pStyle w:val="BodyText"/>
        <w:numPr>
          <w:ilvl w:val="0"/>
          <w:numId w:val="21"/>
        </w:numPr>
        <w:tabs>
          <w:tab w:val="left" w:pos="584"/>
        </w:tabs>
        <w:rPr>
          <w:rFonts w:cs="Times New Roman"/>
        </w:rPr>
      </w:pPr>
      <w:r w:rsidRPr="00132027">
        <w:rPr>
          <w:rFonts w:cs="Times New Roman"/>
        </w:rPr>
        <w:t>A description of what entity or entities own the units and how much each owns</w:t>
      </w:r>
    </w:p>
    <w:p w:rsidR="00132027" w:rsidRPr="00132027" w:rsidRDefault="00132027" w:rsidP="00132027">
      <w:pPr>
        <w:pStyle w:val="BodyText"/>
        <w:numPr>
          <w:ilvl w:val="0"/>
          <w:numId w:val="21"/>
        </w:numPr>
        <w:tabs>
          <w:tab w:val="left" w:pos="584"/>
        </w:tabs>
        <w:rPr>
          <w:rFonts w:cs="Times New Roman"/>
        </w:rPr>
      </w:pPr>
      <w:r w:rsidRPr="00132027">
        <w:rPr>
          <w:rFonts w:cs="Times New Roman"/>
        </w:rPr>
        <w:t>A description of the type of generating technology used by the unit</w:t>
      </w:r>
    </w:p>
    <w:p w:rsidR="00132027" w:rsidRPr="00132027" w:rsidRDefault="00132027" w:rsidP="00132027">
      <w:pPr>
        <w:pStyle w:val="BodyText"/>
        <w:numPr>
          <w:ilvl w:val="0"/>
          <w:numId w:val="21"/>
        </w:numPr>
        <w:tabs>
          <w:tab w:val="left" w:pos="584"/>
        </w:tabs>
        <w:rPr>
          <w:rFonts w:cs="Times New Roman"/>
        </w:rPr>
      </w:pPr>
      <w:r w:rsidRPr="00132027">
        <w:rPr>
          <w:rFonts w:cs="Times New Roman"/>
        </w:rPr>
        <w:t>A description of the primary fuel used by the unit.  If the unit has dual fuel capability, describe the secondary fuel as well.</w:t>
      </w:r>
    </w:p>
    <w:p w:rsidR="00390B87" w:rsidRDefault="00390B87" w:rsidP="00390B87">
      <w:pPr>
        <w:pStyle w:val="BodyText"/>
        <w:tabs>
          <w:tab w:val="left" w:pos="584"/>
        </w:tabs>
        <w:rPr>
          <w:rFonts w:cs="Times New Roman"/>
        </w:rPr>
      </w:pPr>
    </w:p>
    <w:p w:rsidR="00132027" w:rsidRDefault="00390B87" w:rsidP="00132027">
      <w:pPr>
        <w:pStyle w:val="BodyText"/>
        <w:tabs>
          <w:tab w:val="left" w:pos="584"/>
        </w:tabs>
        <w:rPr>
          <w:rFonts w:cs="Times New Roman"/>
        </w:rPr>
      </w:pPr>
      <w:r>
        <w:rPr>
          <w:rFonts w:cs="Times New Roman"/>
          <w:u w:val="single"/>
        </w:rPr>
        <w:t xml:space="preserve">AAE </w:t>
      </w:r>
      <w:r w:rsidR="00132027">
        <w:rPr>
          <w:rFonts w:cs="Times New Roman"/>
          <w:u w:val="single"/>
        </w:rPr>
        <w:t>8</w:t>
      </w:r>
      <w:r>
        <w:rPr>
          <w:rFonts w:cs="Times New Roman"/>
          <w:u w:val="single"/>
        </w:rPr>
        <w:t>-6:</w:t>
      </w:r>
      <w:r>
        <w:rPr>
          <w:rFonts w:cs="Times New Roman"/>
        </w:rPr>
        <w:t xml:space="preserve">  </w:t>
      </w:r>
      <w:r w:rsidR="00132027" w:rsidRPr="00132027">
        <w:rPr>
          <w:rFonts w:cs="Times New Roman"/>
        </w:rPr>
        <w:t>Please provide a system map of</w:t>
      </w:r>
      <w:r w:rsidR="005A7AE6">
        <w:rPr>
          <w:rFonts w:cs="Times New Roman"/>
        </w:rPr>
        <w:t xml:space="preserve"> ENO’s service area which shows:</w:t>
      </w:r>
    </w:p>
    <w:p w:rsidR="004E7896" w:rsidRPr="004E7896" w:rsidRDefault="004E7896" w:rsidP="00132027">
      <w:pPr>
        <w:pStyle w:val="BodyText"/>
        <w:tabs>
          <w:tab w:val="left" w:pos="584"/>
        </w:tabs>
        <w:rPr>
          <w:rFonts w:cs="Times New Roman"/>
        </w:rPr>
      </w:pPr>
    </w:p>
    <w:p w:rsidR="00132027" w:rsidRPr="00132027" w:rsidRDefault="00132027" w:rsidP="00132027">
      <w:pPr>
        <w:pStyle w:val="BodyText"/>
        <w:numPr>
          <w:ilvl w:val="0"/>
          <w:numId w:val="22"/>
        </w:numPr>
        <w:tabs>
          <w:tab w:val="left" w:pos="584"/>
        </w:tabs>
        <w:rPr>
          <w:rFonts w:cs="Times New Roman"/>
        </w:rPr>
      </w:pPr>
      <w:r w:rsidRPr="00132027">
        <w:rPr>
          <w:rFonts w:cs="Times New Roman"/>
        </w:rPr>
        <w:t>Every generating unit with capacity of 50 MW or greater, with unit name and capacity indicated.</w:t>
      </w:r>
    </w:p>
    <w:p w:rsidR="00132027" w:rsidRPr="00132027" w:rsidRDefault="00132027" w:rsidP="00132027">
      <w:pPr>
        <w:pStyle w:val="BodyText"/>
        <w:numPr>
          <w:ilvl w:val="0"/>
          <w:numId w:val="22"/>
        </w:numPr>
        <w:tabs>
          <w:tab w:val="left" w:pos="584"/>
        </w:tabs>
        <w:rPr>
          <w:rFonts w:cs="Times New Roman"/>
        </w:rPr>
      </w:pPr>
      <w:r w:rsidRPr="00132027">
        <w:rPr>
          <w:rFonts w:cs="Times New Roman"/>
        </w:rPr>
        <w:t>Every transmission line operating at 69 kV or higher with voltage indicated</w:t>
      </w:r>
    </w:p>
    <w:p w:rsidR="00132027" w:rsidRPr="00132027" w:rsidRDefault="00132027" w:rsidP="00132027">
      <w:pPr>
        <w:pStyle w:val="BodyText"/>
        <w:numPr>
          <w:ilvl w:val="0"/>
          <w:numId w:val="22"/>
        </w:numPr>
        <w:tabs>
          <w:tab w:val="left" w:pos="584"/>
        </w:tabs>
        <w:rPr>
          <w:rFonts w:cs="Times New Roman"/>
        </w:rPr>
      </w:pPr>
      <w:r w:rsidRPr="00132027">
        <w:rPr>
          <w:rFonts w:cs="Times New Roman"/>
        </w:rPr>
        <w:t xml:space="preserve">Every substation that includes facilities operating at 69 kV or higher, with </w:t>
      </w:r>
      <w:r w:rsidRPr="00132027">
        <w:rPr>
          <w:rFonts w:cs="Times New Roman"/>
        </w:rPr>
        <w:lastRenderedPageBreak/>
        <w:t>substation name and all voltages indicated.</w:t>
      </w:r>
    </w:p>
    <w:p w:rsidR="00132027" w:rsidRPr="00132027" w:rsidRDefault="00132027" w:rsidP="00132027">
      <w:pPr>
        <w:pStyle w:val="BodyText"/>
        <w:numPr>
          <w:ilvl w:val="0"/>
          <w:numId w:val="22"/>
        </w:numPr>
        <w:tabs>
          <w:tab w:val="left" w:pos="584"/>
        </w:tabs>
        <w:rPr>
          <w:rFonts w:cs="Times New Roman"/>
        </w:rPr>
      </w:pPr>
      <w:r w:rsidRPr="00132027">
        <w:rPr>
          <w:rFonts w:cs="Times New Roman"/>
        </w:rPr>
        <w:t>An indication of which facilities serve the DSG load pocket.</w:t>
      </w:r>
    </w:p>
    <w:p w:rsidR="00C2140D" w:rsidRPr="004B0B2C" w:rsidRDefault="00C2140D" w:rsidP="00132027">
      <w:pPr>
        <w:pStyle w:val="BodyText"/>
        <w:tabs>
          <w:tab w:val="left" w:pos="584"/>
        </w:tabs>
        <w:rPr>
          <w:rFonts w:cs="Times New Roman"/>
        </w:rPr>
      </w:pPr>
    </w:p>
    <w:p w:rsidR="00132027" w:rsidRDefault="00132027" w:rsidP="00132027">
      <w:pPr>
        <w:jc w:val="both"/>
      </w:pPr>
      <w:r>
        <w:rPr>
          <w:u w:val="single"/>
        </w:rPr>
        <w:t xml:space="preserve">AEE 8-7: </w:t>
      </w:r>
      <w:r w:rsidR="007E4DCB">
        <w:t xml:space="preserve"> </w:t>
      </w:r>
      <w:r w:rsidRPr="00132027">
        <w:t xml:space="preserve">Please provide an electrical one-line diagram of ENO’s electric system which shows: </w:t>
      </w:r>
    </w:p>
    <w:p w:rsidR="00195F0F" w:rsidRPr="00132027" w:rsidRDefault="00195F0F" w:rsidP="00132027">
      <w:pPr>
        <w:jc w:val="both"/>
      </w:pPr>
    </w:p>
    <w:p w:rsidR="00132027" w:rsidRPr="00132027" w:rsidRDefault="00132027" w:rsidP="00132027">
      <w:pPr>
        <w:numPr>
          <w:ilvl w:val="0"/>
          <w:numId w:val="23"/>
        </w:numPr>
        <w:jc w:val="both"/>
      </w:pPr>
      <w:r w:rsidRPr="00132027">
        <w:t>Every generating unit with capacity of 50 MW or greater, with unit name and capacity indicated.</w:t>
      </w:r>
    </w:p>
    <w:p w:rsidR="00132027" w:rsidRPr="00132027" w:rsidRDefault="00132027" w:rsidP="00132027">
      <w:pPr>
        <w:numPr>
          <w:ilvl w:val="0"/>
          <w:numId w:val="23"/>
        </w:numPr>
        <w:jc w:val="both"/>
      </w:pPr>
      <w:r w:rsidRPr="00132027">
        <w:t>Every transmission line operating at 69 kV or higher with voltage indicated</w:t>
      </w:r>
    </w:p>
    <w:p w:rsidR="00132027" w:rsidRPr="00132027" w:rsidRDefault="00132027" w:rsidP="00132027">
      <w:pPr>
        <w:numPr>
          <w:ilvl w:val="0"/>
          <w:numId w:val="23"/>
        </w:numPr>
        <w:jc w:val="both"/>
      </w:pPr>
      <w:r w:rsidRPr="00132027">
        <w:t>Every substation that includes facilities operating at 69 kV or higher, with substation name and all voltages indicated.</w:t>
      </w:r>
    </w:p>
    <w:p w:rsidR="00132027" w:rsidRPr="00132027" w:rsidRDefault="00132027" w:rsidP="00132027">
      <w:pPr>
        <w:numPr>
          <w:ilvl w:val="0"/>
          <w:numId w:val="23"/>
        </w:numPr>
        <w:jc w:val="both"/>
      </w:pPr>
      <w:r w:rsidRPr="00132027">
        <w:t>An indication of which facilities serve the DSG load pocket.</w:t>
      </w:r>
    </w:p>
    <w:p w:rsidR="00132027" w:rsidRPr="00132027" w:rsidRDefault="00132027" w:rsidP="00132027">
      <w:pPr>
        <w:jc w:val="both"/>
      </w:pPr>
      <w:r w:rsidRPr="00132027">
        <w:t xml:space="preserve"> </w:t>
      </w:r>
    </w:p>
    <w:p w:rsidR="00132027" w:rsidRPr="00132027" w:rsidRDefault="00132027" w:rsidP="00132027">
      <w:pPr>
        <w:jc w:val="both"/>
      </w:pPr>
    </w:p>
    <w:p w:rsidR="00132027" w:rsidRDefault="007E4DCB" w:rsidP="007E4DCB">
      <w:pPr>
        <w:jc w:val="both"/>
      </w:pPr>
      <w:r>
        <w:rPr>
          <w:u w:val="single"/>
        </w:rPr>
        <w:t xml:space="preserve">AEE 8-8: </w:t>
      </w:r>
      <w:r w:rsidR="00593537">
        <w:t xml:space="preserve"> </w:t>
      </w:r>
      <w:r w:rsidR="00132027" w:rsidRPr="00132027">
        <w:t>For each generating unit in ENO’s service area, please provide</w:t>
      </w:r>
      <w:r w:rsidR="00593537">
        <w:t>:</w:t>
      </w:r>
    </w:p>
    <w:p w:rsidR="00593537" w:rsidRPr="00132027" w:rsidRDefault="00593537" w:rsidP="007E4DCB">
      <w:pPr>
        <w:jc w:val="both"/>
      </w:pPr>
    </w:p>
    <w:p w:rsidR="00132027" w:rsidRPr="00132027" w:rsidRDefault="00132027" w:rsidP="00132027">
      <w:pPr>
        <w:numPr>
          <w:ilvl w:val="0"/>
          <w:numId w:val="24"/>
        </w:numPr>
        <w:jc w:val="both"/>
      </w:pPr>
      <w:r w:rsidRPr="00132027">
        <w:t>Its maximum summer and winter MW ratings,</w:t>
      </w:r>
    </w:p>
    <w:p w:rsidR="00132027" w:rsidRPr="00132027" w:rsidRDefault="00132027" w:rsidP="00132027">
      <w:pPr>
        <w:numPr>
          <w:ilvl w:val="0"/>
          <w:numId w:val="24"/>
        </w:numPr>
        <w:jc w:val="both"/>
      </w:pPr>
      <w:r w:rsidRPr="00132027">
        <w:t>A description of what entity or entities own the units and how much each owns</w:t>
      </w:r>
    </w:p>
    <w:p w:rsidR="00132027" w:rsidRPr="00132027" w:rsidRDefault="00132027" w:rsidP="00132027">
      <w:pPr>
        <w:numPr>
          <w:ilvl w:val="0"/>
          <w:numId w:val="24"/>
        </w:numPr>
        <w:jc w:val="both"/>
      </w:pPr>
      <w:r w:rsidRPr="00132027">
        <w:t>A description of the type of generating technology used by the unit</w:t>
      </w:r>
    </w:p>
    <w:p w:rsidR="00132027" w:rsidRPr="00132027" w:rsidRDefault="00132027" w:rsidP="00132027">
      <w:pPr>
        <w:numPr>
          <w:ilvl w:val="0"/>
          <w:numId w:val="24"/>
        </w:numPr>
        <w:jc w:val="both"/>
      </w:pPr>
      <w:r w:rsidRPr="00132027">
        <w:t>A description of the primary fuel used by the unit.  If the unit has dual fuel capability, describe the secondary fuel as well.</w:t>
      </w:r>
    </w:p>
    <w:p w:rsidR="00132027" w:rsidRPr="00132027" w:rsidRDefault="00132027" w:rsidP="00132027">
      <w:pPr>
        <w:jc w:val="both"/>
      </w:pPr>
    </w:p>
    <w:p w:rsidR="00132027" w:rsidRPr="00132027" w:rsidRDefault="00132027" w:rsidP="00132027">
      <w:pPr>
        <w:jc w:val="both"/>
      </w:pPr>
    </w:p>
    <w:p w:rsidR="00132027" w:rsidRPr="00132027" w:rsidRDefault="007E4DCB" w:rsidP="007E4DCB">
      <w:pPr>
        <w:jc w:val="both"/>
      </w:pPr>
      <w:r w:rsidRPr="007E4DCB">
        <w:rPr>
          <w:u w:val="single"/>
        </w:rPr>
        <w:t>AEE 8-</w:t>
      </w:r>
      <w:r>
        <w:rPr>
          <w:u w:val="single"/>
        </w:rPr>
        <w:t>9</w:t>
      </w:r>
      <w:r w:rsidRPr="007E4DCB">
        <w:rPr>
          <w:u w:val="single"/>
        </w:rPr>
        <w:t>:</w:t>
      </w:r>
      <w:r w:rsidRPr="00593537">
        <w:t xml:space="preserve">  </w:t>
      </w:r>
      <w:r w:rsidR="00132027" w:rsidRPr="00132027">
        <w:t>Provide the monthly peak demand for the DSG load pocket for the most recent five-year period</w:t>
      </w:r>
      <w:r w:rsidR="00593537">
        <w:t>.</w:t>
      </w:r>
    </w:p>
    <w:p w:rsidR="00132027" w:rsidRPr="00132027" w:rsidRDefault="00132027" w:rsidP="00132027">
      <w:pPr>
        <w:jc w:val="both"/>
      </w:pPr>
    </w:p>
    <w:p w:rsidR="00132027" w:rsidRPr="00132027" w:rsidRDefault="007E4DCB" w:rsidP="007E4DCB">
      <w:pPr>
        <w:jc w:val="both"/>
      </w:pPr>
      <w:r w:rsidRPr="007E4DCB">
        <w:rPr>
          <w:u w:val="single"/>
        </w:rPr>
        <w:t>AEE 8-</w:t>
      </w:r>
      <w:r>
        <w:rPr>
          <w:u w:val="single"/>
        </w:rPr>
        <w:t>10</w:t>
      </w:r>
      <w:r w:rsidRPr="007E4DCB">
        <w:rPr>
          <w:u w:val="single"/>
        </w:rPr>
        <w:t>:</w:t>
      </w:r>
      <w:r w:rsidRPr="00593537">
        <w:t xml:space="preserve">  </w:t>
      </w:r>
      <w:r w:rsidR="00132027" w:rsidRPr="00132027">
        <w:t>Provide the monthly peak demand for each load-serving entity for their DSG load pocket for the most recent five-year period</w:t>
      </w:r>
    </w:p>
    <w:p w:rsidR="00132027" w:rsidRPr="00132027" w:rsidRDefault="00132027" w:rsidP="00132027">
      <w:pPr>
        <w:jc w:val="both"/>
      </w:pPr>
    </w:p>
    <w:p w:rsidR="00132027" w:rsidRPr="00132027" w:rsidRDefault="00132027" w:rsidP="00132027">
      <w:pPr>
        <w:jc w:val="both"/>
      </w:pPr>
    </w:p>
    <w:p w:rsidR="00132027" w:rsidRPr="00132027" w:rsidRDefault="007E4DCB" w:rsidP="007E4DCB">
      <w:pPr>
        <w:jc w:val="both"/>
      </w:pPr>
      <w:r w:rsidRPr="007E4DCB">
        <w:rPr>
          <w:u w:val="single"/>
        </w:rPr>
        <w:t>AEE 8-</w:t>
      </w:r>
      <w:r>
        <w:rPr>
          <w:u w:val="single"/>
        </w:rPr>
        <w:t>11</w:t>
      </w:r>
      <w:r w:rsidRPr="00593537">
        <w:t>:</w:t>
      </w:r>
      <w:r w:rsidR="00593537">
        <w:t xml:space="preserve"> </w:t>
      </w:r>
      <w:r w:rsidR="00132027" w:rsidRPr="00132027">
        <w:t>Please describe whether either the Amite South or DSG load pocket suffered a NERC transmission planning violation during the most recent five years of planning.  If yes, please describe the circumstances of and the timing of the violation, and describe any efforts made to address the cause of the violation.</w:t>
      </w:r>
    </w:p>
    <w:p w:rsidR="00132027" w:rsidRPr="00132027" w:rsidRDefault="00132027" w:rsidP="00132027">
      <w:pPr>
        <w:jc w:val="both"/>
      </w:pPr>
    </w:p>
    <w:p w:rsidR="00132027" w:rsidRPr="00132027" w:rsidRDefault="007E4DCB" w:rsidP="007E4DCB">
      <w:pPr>
        <w:jc w:val="both"/>
      </w:pPr>
      <w:r w:rsidRPr="007E4DCB">
        <w:rPr>
          <w:u w:val="single"/>
        </w:rPr>
        <w:t>AEE 8-</w:t>
      </w:r>
      <w:r>
        <w:rPr>
          <w:u w:val="single"/>
        </w:rPr>
        <w:t>12</w:t>
      </w:r>
      <w:r w:rsidRPr="00593537">
        <w:t xml:space="preserve">:  </w:t>
      </w:r>
      <w:r w:rsidR="00132027" w:rsidRPr="00132027">
        <w:t>Please discuss whether there were any generating units in the ENO service territory damaged by flooding during either Hurricane Katrina or any other flooding since Hurricane Katrina, describing</w:t>
      </w:r>
    </w:p>
    <w:p w:rsidR="00132027" w:rsidRPr="00132027" w:rsidRDefault="00132027" w:rsidP="00132027">
      <w:pPr>
        <w:jc w:val="both"/>
      </w:pPr>
    </w:p>
    <w:p w:rsidR="00132027" w:rsidRPr="00132027" w:rsidRDefault="00132027" w:rsidP="00132027">
      <w:pPr>
        <w:numPr>
          <w:ilvl w:val="0"/>
          <w:numId w:val="25"/>
        </w:numPr>
        <w:jc w:val="both"/>
      </w:pPr>
      <w:r w:rsidRPr="00132027">
        <w:t xml:space="preserve">the units that were damaged, </w:t>
      </w:r>
    </w:p>
    <w:p w:rsidR="00132027" w:rsidRPr="00132027" w:rsidRDefault="00132027" w:rsidP="00132027">
      <w:pPr>
        <w:numPr>
          <w:ilvl w:val="0"/>
          <w:numId w:val="25"/>
        </w:numPr>
        <w:jc w:val="both"/>
      </w:pPr>
      <w:r w:rsidRPr="00132027">
        <w:t xml:space="preserve">when they were damaged, </w:t>
      </w:r>
    </w:p>
    <w:p w:rsidR="00132027" w:rsidRPr="00132027" w:rsidRDefault="00132027" w:rsidP="00132027">
      <w:pPr>
        <w:numPr>
          <w:ilvl w:val="0"/>
          <w:numId w:val="25"/>
        </w:numPr>
        <w:jc w:val="both"/>
      </w:pPr>
      <w:r w:rsidRPr="00132027">
        <w:t xml:space="preserve">the location of the units, </w:t>
      </w:r>
    </w:p>
    <w:p w:rsidR="00132027" w:rsidRPr="00132027" w:rsidRDefault="00132027" w:rsidP="00132027">
      <w:pPr>
        <w:numPr>
          <w:ilvl w:val="0"/>
          <w:numId w:val="25"/>
        </w:numPr>
        <w:jc w:val="both"/>
      </w:pPr>
      <w:r w:rsidRPr="00132027">
        <w:t xml:space="preserve">the cost to repair the damaged units, and </w:t>
      </w:r>
    </w:p>
    <w:p w:rsidR="00132027" w:rsidRPr="00132027" w:rsidRDefault="00132027" w:rsidP="00132027">
      <w:pPr>
        <w:numPr>
          <w:ilvl w:val="0"/>
          <w:numId w:val="25"/>
        </w:numPr>
        <w:jc w:val="both"/>
      </w:pPr>
      <w:proofErr w:type="gramStart"/>
      <w:r w:rsidRPr="00132027">
        <w:t>the</w:t>
      </w:r>
      <w:proofErr w:type="gramEnd"/>
      <w:r w:rsidRPr="00132027">
        <w:t xml:space="preserve"> time required to repair or replace the damaged units.</w:t>
      </w:r>
    </w:p>
    <w:p w:rsidR="00132027" w:rsidRPr="00132027" w:rsidRDefault="00132027" w:rsidP="00132027">
      <w:pPr>
        <w:jc w:val="both"/>
      </w:pPr>
    </w:p>
    <w:p w:rsidR="00132027" w:rsidRDefault="007E4DCB" w:rsidP="007E4DCB">
      <w:pPr>
        <w:jc w:val="both"/>
      </w:pPr>
      <w:r w:rsidRPr="007E4DCB">
        <w:rPr>
          <w:u w:val="single"/>
        </w:rPr>
        <w:t>AEE 8-</w:t>
      </w:r>
      <w:r>
        <w:rPr>
          <w:u w:val="single"/>
        </w:rPr>
        <w:t>13</w:t>
      </w:r>
      <w:r w:rsidRPr="00593537">
        <w:t xml:space="preserve">:  </w:t>
      </w:r>
      <w:r w:rsidR="00132027" w:rsidRPr="00132027">
        <w:t>Please describe the damage the Company’s transmission lines experienced during Katrina and storms since Katrina including:</w:t>
      </w:r>
    </w:p>
    <w:p w:rsidR="00593537" w:rsidRPr="00132027" w:rsidRDefault="00593537" w:rsidP="007E4DCB">
      <w:pPr>
        <w:jc w:val="both"/>
      </w:pPr>
    </w:p>
    <w:p w:rsidR="00132027" w:rsidRPr="00132027" w:rsidRDefault="00132027" w:rsidP="00132027">
      <w:pPr>
        <w:numPr>
          <w:ilvl w:val="0"/>
          <w:numId w:val="26"/>
        </w:numPr>
        <w:jc w:val="both"/>
      </w:pPr>
      <w:r w:rsidRPr="00132027">
        <w:t>The line that was damaged,</w:t>
      </w:r>
    </w:p>
    <w:p w:rsidR="00132027" w:rsidRPr="00132027" w:rsidRDefault="00132027" w:rsidP="00132027">
      <w:pPr>
        <w:numPr>
          <w:ilvl w:val="0"/>
          <w:numId w:val="26"/>
        </w:numPr>
        <w:jc w:val="both"/>
      </w:pPr>
      <w:r w:rsidRPr="00132027">
        <w:t>When it was damaged</w:t>
      </w:r>
    </w:p>
    <w:p w:rsidR="00132027" w:rsidRPr="00132027" w:rsidRDefault="00132027" w:rsidP="00132027">
      <w:pPr>
        <w:numPr>
          <w:ilvl w:val="0"/>
          <w:numId w:val="26"/>
        </w:numPr>
        <w:jc w:val="both"/>
      </w:pPr>
      <w:r w:rsidRPr="00132027">
        <w:t>How long it was out of service</w:t>
      </w:r>
    </w:p>
    <w:p w:rsidR="00132027" w:rsidRPr="00132027" w:rsidRDefault="00132027" w:rsidP="00132027">
      <w:pPr>
        <w:numPr>
          <w:ilvl w:val="0"/>
          <w:numId w:val="26"/>
        </w:numPr>
        <w:jc w:val="both"/>
      </w:pPr>
      <w:r w:rsidRPr="00132027">
        <w:t>How many customers lost service due to the outage</w:t>
      </w:r>
    </w:p>
    <w:p w:rsidR="00132027" w:rsidRPr="00132027" w:rsidRDefault="00132027" w:rsidP="00132027">
      <w:pPr>
        <w:numPr>
          <w:ilvl w:val="0"/>
          <w:numId w:val="26"/>
        </w:numPr>
        <w:jc w:val="both"/>
      </w:pPr>
      <w:r w:rsidRPr="00132027">
        <w:lastRenderedPageBreak/>
        <w:t>What it cost to repair</w:t>
      </w:r>
    </w:p>
    <w:p w:rsidR="00132027" w:rsidRPr="00132027" w:rsidRDefault="00132027" w:rsidP="00132027">
      <w:pPr>
        <w:numPr>
          <w:ilvl w:val="0"/>
          <w:numId w:val="26"/>
        </w:numPr>
        <w:jc w:val="both"/>
      </w:pPr>
      <w:r w:rsidRPr="00132027">
        <w:t>Whether the damage occurred on an overhead or underground portion</w:t>
      </w:r>
    </w:p>
    <w:p w:rsidR="00132027" w:rsidRPr="00132027" w:rsidRDefault="00132027" w:rsidP="00132027">
      <w:pPr>
        <w:jc w:val="both"/>
      </w:pPr>
    </w:p>
    <w:p w:rsidR="00C2140D" w:rsidRDefault="00C2140D" w:rsidP="00132027">
      <w:pPr>
        <w:jc w:val="both"/>
      </w:pPr>
    </w:p>
    <w:p w:rsidR="007E4DCB" w:rsidRDefault="007E4DCB" w:rsidP="007E4DCB">
      <w:pPr>
        <w:pStyle w:val="BodyText"/>
        <w:jc w:val="both"/>
      </w:pPr>
      <w:r>
        <w:rPr>
          <w:u w:val="single"/>
        </w:rPr>
        <w:t>AEE 8-14:</w:t>
      </w:r>
      <w:r>
        <w:t xml:space="preserve">  </w:t>
      </w:r>
      <w:r w:rsidRPr="007E4DCB">
        <w:t>Please describe the damage the Company’s distribution lines experienced during Katrina and storms since Katrina including:</w:t>
      </w:r>
    </w:p>
    <w:p w:rsidR="00593537" w:rsidRPr="00593537" w:rsidRDefault="00593537" w:rsidP="007E4DCB">
      <w:pPr>
        <w:pStyle w:val="BodyText"/>
        <w:jc w:val="both"/>
      </w:pPr>
    </w:p>
    <w:p w:rsidR="007E4DCB" w:rsidRPr="007E4DCB" w:rsidRDefault="007E4DCB" w:rsidP="007E4DCB">
      <w:pPr>
        <w:pStyle w:val="BodyText"/>
        <w:numPr>
          <w:ilvl w:val="0"/>
          <w:numId w:val="27"/>
        </w:numPr>
        <w:jc w:val="both"/>
      </w:pPr>
      <w:r w:rsidRPr="007E4DCB">
        <w:t>When the storm occurred</w:t>
      </w:r>
    </w:p>
    <w:p w:rsidR="007E4DCB" w:rsidRPr="007E4DCB" w:rsidRDefault="007E4DCB" w:rsidP="007E4DCB">
      <w:pPr>
        <w:pStyle w:val="BodyText"/>
        <w:numPr>
          <w:ilvl w:val="0"/>
          <w:numId w:val="27"/>
        </w:numPr>
        <w:jc w:val="both"/>
      </w:pPr>
      <w:r w:rsidRPr="007E4DCB">
        <w:t>The portion of the Company’s customers that lost service during the storm</w:t>
      </w:r>
    </w:p>
    <w:p w:rsidR="007E4DCB" w:rsidRPr="007E4DCB" w:rsidRDefault="007E4DCB" w:rsidP="007E4DCB">
      <w:pPr>
        <w:pStyle w:val="BodyText"/>
        <w:numPr>
          <w:ilvl w:val="0"/>
          <w:numId w:val="27"/>
        </w:numPr>
        <w:jc w:val="both"/>
      </w:pPr>
      <w:r w:rsidRPr="007E4DCB">
        <w:t>How long it took to restore service to these customers</w:t>
      </w:r>
    </w:p>
    <w:p w:rsidR="007E4DCB" w:rsidRPr="007E4DCB" w:rsidRDefault="007E4DCB" w:rsidP="007E4DCB">
      <w:pPr>
        <w:pStyle w:val="BodyText"/>
        <w:numPr>
          <w:ilvl w:val="0"/>
          <w:numId w:val="27"/>
        </w:numPr>
        <w:jc w:val="both"/>
      </w:pPr>
      <w:r w:rsidRPr="007E4DCB">
        <w:t>What it cost to repair the distribution system.</w:t>
      </w:r>
    </w:p>
    <w:p w:rsidR="007E4DCB" w:rsidRPr="007E4DCB" w:rsidRDefault="007E4DCB" w:rsidP="007E4DCB">
      <w:pPr>
        <w:pStyle w:val="BodyText"/>
        <w:numPr>
          <w:ilvl w:val="0"/>
          <w:numId w:val="27"/>
        </w:numPr>
        <w:jc w:val="both"/>
      </w:pPr>
      <w:r w:rsidRPr="007E4DCB">
        <w:t>Please describe what percentage of the Company’s distribution system is underground in terms of circuit miles.</w:t>
      </w:r>
    </w:p>
    <w:p w:rsidR="007E4DCB" w:rsidRPr="007E4DCB" w:rsidRDefault="007E4DCB" w:rsidP="007E4DCB">
      <w:pPr>
        <w:pStyle w:val="BodyText"/>
        <w:numPr>
          <w:ilvl w:val="0"/>
          <w:numId w:val="27"/>
        </w:numPr>
        <w:jc w:val="both"/>
      </w:pPr>
      <w:r w:rsidRPr="007E4DCB">
        <w:t>Please describe how the percentage of the Company’s distribution system that is underground has changed since Katrina, if at all.</w:t>
      </w:r>
    </w:p>
    <w:p w:rsidR="00E07E46" w:rsidRPr="007E4DCB" w:rsidRDefault="00E07E46" w:rsidP="007E4DCB">
      <w:pPr>
        <w:pStyle w:val="BodyText"/>
        <w:ind w:left="0"/>
        <w:jc w:val="both"/>
      </w:pPr>
    </w:p>
    <w:p w:rsidR="007E4DCB" w:rsidRPr="007E4DCB" w:rsidRDefault="007E4DCB" w:rsidP="007E4DCB">
      <w:pPr>
        <w:pStyle w:val="BodyText"/>
        <w:ind w:right="117"/>
        <w:jc w:val="both"/>
        <w:rPr>
          <w:u w:val="single" w:color="000000"/>
        </w:rPr>
      </w:pPr>
      <w:r>
        <w:rPr>
          <w:u w:val="single" w:color="000000"/>
        </w:rPr>
        <w:t>AEE 8-15</w:t>
      </w:r>
      <w:r w:rsidRPr="007E4DCB">
        <w:t>: Provide the most recent load forecast for ENO as well as the forecasts prepared in the previous five years.</w:t>
      </w:r>
    </w:p>
    <w:p w:rsidR="007E4DCB" w:rsidRPr="007E4DCB" w:rsidRDefault="007E4DCB" w:rsidP="007E4DCB">
      <w:pPr>
        <w:pStyle w:val="BodyText"/>
        <w:ind w:right="117"/>
        <w:jc w:val="both"/>
        <w:rPr>
          <w:u w:val="single" w:color="000000"/>
        </w:rPr>
      </w:pPr>
    </w:p>
    <w:p w:rsidR="007E4DCB" w:rsidRPr="007E4DCB" w:rsidRDefault="007E4DCB" w:rsidP="007E4DCB">
      <w:pPr>
        <w:pStyle w:val="BodyText"/>
        <w:ind w:right="117"/>
        <w:jc w:val="both"/>
      </w:pPr>
      <w:r>
        <w:rPr>
          <w:u w:val="single"/>
        </w:rPr>
        <w:t>AEE 8-16:</w:t>
      </w:r>
      <w:r>
        <w:t xml:space="preserve"> </w:t>
      </w:r>
      <w:r w:rsidRPr="007E4DCB">
        <w:t>Provide any ENO area load forecasts provided to or prepared by MISO during the most recent five years.</w:t>
      </w:r>
    </w:p>
    <w:p w:rsidR="007E4DCB" w:rsidRPr="007E4DCB" w:rsidRDefault="007E4DCB" w:rsidP="007E4DCB">
      <w:pPr>
        <w:pStyle w:val="BodyText"/>
        <w:ind w:left="0" w:right="117"/>
        <w:jc w:val="both"/>
        <w:rPr>
          <w:u w:val="single" w:color="000000"/>
        </w:rPr>
      </w:pPr>
    </w:p>
    <w:p w:rsidR="007E4DCB" w:rsidRPr="007E4DCB" w:rsidRDefault="007E4DCB" w:rsidP="007E4DCB">
      <w:pPr>
        <w:pStyle w:val="BodyText"/>
        <w:ind w:right="117"/>
        <w:jc w:val="both"/>
      </w:pPr>
      <w:r>
        <w:rPr>
          <w:u w:val="single" w:color="000000"/>
        </w:rPr>
        <w:t>AEE 8-17</w:t>
      </w:r>
      <w:r>
        <w:t xml:space="preserve">: </w:t>
      </w:r>
      <w:r w:rsidRPr="007E4DCB">
        <w:t>Regarding the transmission options that could replace the need for the 226 MW OPS, please discuss whether and to what extent those transmission options could utilize existing rights of way</w:t>
      </w:r>
    </w:p>
    <w:p w:rsidR="007E4DCB" w:rsidRPr="007E4DCB" w:rsidRDefault="007E4DCB" w:rsidP="007E4DCB">
      <w:pPr>
        <w:pStyle w:val="BodyText"/>
        <w:ind w:right="117"/>
        <w:jc w:val="both"/>
      </w:pPr>
    </w:p>
    <w:p w:rsidR="007E4DCB" w:rsidRPr="007E4DCB" w:rsidRDefault="007E4DCB" w:rsidP="007E4DCB">
      <w:pPr>
        <w:pStyle w:val="BodyText"/>
        <w:ind w:right="117"/>
        <w:jc w:val="both"/>
      </w:pPr>
      <w:r w:rsidRPr="007E4DCB">
        <w:rPr>
          <w:u w:val="single"/>
        </w:rPr>
        <w:t>AEE 8-1</w:t>
      </w:r>
      <w:r>
        <w:rPr>
          <w:u w:val="single"/>
        </w:rPr>
        <w:t>8</w:t>
      </w:r>
      <w:r w:rsidRPr="007E4DCB">
        <w:t>: Regarding the transmission options that could replace the need for the 226 MW OPS, please discuss whether and to what extent those transmission options would require additional right of way.</w:t>
      </w:r>
    </w:p>
    <w:p w:rsidR="007E4DCB" w:rsidRPr="007E4DCB" w:rsidRDefault="007E4DCB" w:rsidP="007E4DCB">
      <w:pPr>
        <w:pStyle w:val="BodyText"/>
        <w:ind w:right="117"/>
        <w:jc w:val="both"/>
      </w:pPr>
    </w:p>
    <w:p w:rsidR="007E4DCB" w:rsidRPr="007E4DCB" w:rsidRDefault="007E4DCB" w:rsidP="007E4DCB">
      <w:pPr>
        <w:pStyle w:val="BodyText"/>
        <w:ind w:right="117"/>
        <w:jc w:val="both"/>
      </w:pPr>
    </w:p>
    <w:p w:rsidR="007E4DCB" w:rsidRDefault="007E4DCB" w:rsidP="007E4DCB">
      <w:pPr>
        <w:pStyle w:val="BodyText"/>
        <w:ind w:right="117"/>
        <w:jc w:val="both"/>
      </w:pPr>
      <w:r w:rsidRPr="007E4DCB">
        <w:rPr>
          <w:u w:val="single"/>
        </w:rPr>
        <w:t>AEE 8-1</w:t>
      </w:r>
      <w:r>
        <w:rPr>
          <w:u w:val="single"/>
        </w:rPr>
        <w:t>9</w:t>
      </w:r>
      <w:r w:rsidRPr="007E4DCB">
        <w:t>: Regarding the transmission options that could replace the need for the 226 MW OPS, provide any analyses on the undergrounding of those facilities or the undergrounding of existing transmission facilities to increase reliability.</w:t>
      </w:r>
    </w:p>
    <w:p w:rsidR="007E4DCB" w:rsidRPr="007E4DCB" w:rsidRDefault="007E4DCB" w:rsidP="007E4DCB">
      <w:pPr>
        <w:pStyle w:val="BodyText"/>
        <w:ind w:right="117"/>
        <w:jc w:val="both"/>
      </w:pPr>
    </w:p>
    <w:p w:rsidR="007E4DCB" w:rsidRPr="007E4DCB" w:rsidRDefault="007E4DCB" w:rsidP="007E4DCB">
      <w:pPr>
        <w:pStyle w:val="BodyText"/>
        <w:ind w:right="117"/>
        <w:jc w:val="both"/>
      </w:pPr>
      <w:r w:rsidRPr="007E4DCB">
        <w:rPr>
          <w:u w:val="single"/>
        </w:rPr>
        <w:t>AEE 8-</w:t>
      </w:r>
      <w:r>
        <w:rPr>
          <w:u w:val="single"/>
        </w:rPr>
        <w:t>20</w:t>
      </w:r>
      <w:r w:rsidRPr="007E4DCB">
        <w:t>: Provide all documents and analyses that provide detail on the reactive power benefits, black-start capability and storm support provided by the local generation discussed on page 17 of Mr. Long’s Supplemental and Amending Direct Testimony.</w:t>
      </w:r>
    </w:p>
    <w:p w:rsidR="007E4DCB" w:rsidRPr="007E4DCB" w:rsidRDefault="007E4DCB" w:rsidP="007E4DCB">
      <w:pPr>
        <w:pStyle w:val="BodyText"/>
        <w:ind w:right="117"/>
        <w:jc w:val="both"/>
      </w:pPr>
    </w:p>
    <w:p w:rsidR="007E4DCB" w:rsidRPr="007E4DCB" w:rsidRDefault="0070598C" w:rsidP="0070598C">
      <w:pPr>
        <w:pStyle w:val="BodyText"/>
        <w:ind w:right="117"/>
        <w:jc w:val="both"/>
      </w:pPr>
      <w:r w:rsidRPr="0070598C">
        <w:rPr>
          <w:u w:val="single"/>
        </w:rPr>
        <w:t>AEE 8-</w:t>
      </w:r>
      <w:r>
        <w:rPr>
          <w:u w:val="single"/>
        </w:rPr>
        <w:t>2</w:t>
      </w:r>
      <w:r w:rsidRPr="0070598C">
        <w:rPr>
          <w:u w:val="single"/>
        </w:rPr>
        <w:t>1</w:t>
      </w:r>
      <w:r w:rsidRPr="0070598C">
        <w:t xml:space="preserve">: </w:t>
      </w:r>
      <w:r w:rsidR="007E4DCB" w:rsidRPr="007E4DCB">
        <w:t>Provide any studies regarding the sufficiency of reactive power in the DSG load pocket for both the current period and future periods.</w:t>
      </w:r>
    </w:p>
    <w:p w:rsidR="007E4DCB" w:rsidRPr="007E4DCB" w:rsidRDefault="007E4DCB" w:rsidP="007E4DCB">
      <w:pPr>
        <w:pStyle w:val="BodyText"/>
        <w:ind w:right="117"/>
        <w:jc w:val="both"/>
      </w:pPr>
    </w:p>
    <w:p w:rsidR="007E4DCB" w:rsidRPr="007E4DCB" w:rsidRDefault="007E4DCB" w:rsidP="007E4DCB">
      <w:pPr>
        <w:pStyle w:val="BodyText"/>
        <w:ind w:right="117"/>
        <w:jc w:val="both"/>
      </w:pPr>
    </w:p>
    <w:p w:rsidR="007E4DCB" w:rsidRPr="007E4DCB" w:rsidRDefault="0070598C" w:rsidP="0070598C">
      <w:pPr>
        <w:pStyle w:val="BodyText"/>
        <w:ind w:right="117"/>
        <w:jc w:val="both"/>
      </w:pPr>
      <w:r w:rsidRPr="0070598C">
        <w:rPr>
          <w:u w:val="single"/>
        </w:rPr>
        <w:t>AEE 8-</w:t>
      </w:r>
      <w:r>
        <w:rPr>
          <w:u w:val="single"/>
        </w:rPr>
        <w:t>22</w:t>
      </w:r>
      <w:r w:rsidRPr="0070598C">
        <w:t xml:space="preserve">: </w:t>
      </w:r>
      <w:r w:rsidR="007E4DCB" w:rsidRPr="007E4DCB">
        <w:t>Provide a copy of the Company’s most recent load-resource forecast.</w:t>
      </w:r>
    </w:p>
    <w:p w:rsidR="007E4DCB" w:rsidRPr="007E4DCB" w:rsidRDefault="007E4DCB" w:rsidP="007E4DCB">
      <w:pPr>
        <w:pStyle w:val="BodyText"/>
        <w:ind w:right="117"/>
        <w:jc w:val="both"/>
      </w:pPr>
    </w:p>
    <w:p w:rsidR="007E4DCB" w:rsidRPr="007E4DCB" w:rsidRDefault="0070598C" w:rsidP="0070598C">
      <w:pPr>
        <w:pStyle w:val="BodyText"/>
        <w:ind w:right="117"/>
        <w:jc w:val="both"/>
      </w:pPr>
      <w:r w:rsidRPr="0070598C">
        <w:rPr>
          <w:u w:val="single"/>
        </w:rPr>
        <w:t>AEE 8-</w:t>
      </w:r>
      <w:r>
        <w:rPr>
          <w:u w:val="single"/>
        </w:rPr>
        <w:t>23</w:t>
      </w:r>
      <w:r w:rsidRPr="0070598C">
        <w:t xml:space="preserve">: </w:t>
      </w:r>
      <w:r w:rsidR="007E4DCB" w:rsidRPr="007E4DCB">
        <w:t>Provide a copy of the Company’s most recent integrated resource plan</w:t>
      </w:r>
      <w:r w:rsidR="00AB4105">
        <w:t>.</w:t>
      </w:r>
      <w:bookmarkStart w:id="0" w:name="_GoBack"/>
      <w:bookmarkEnd w:id="0"/>
    </w:p>
    <w:p w:rsidR="007E4DCB" w:rsidRPr="007E4DCB" w:rsidRDefault="007E4DCB" w:rsidP="007E4DCB">
      <w:pPr>
        <w:pStyle w:val="BodyText"/>
        <w:ind w:right="117"/>
        <w:jc w:val="both"/>
      </w:pPr>
    </w:p>
    <w:p w:rsidR="007E4DCB" w:rsidRPr="007E4DCB" w:rsidRDefault="007E4DCB" w:rsidP="007E4DCB">
      <w:pPr>
        <w:pStyle w:val="BodyText"/>
        <w:ind w:right="117"/>
        <w:jc w:val="both"/>
      </w:pPr>
    </w:p>
    <w:p w:rsidR="007E4DCB" w:rsidRPr="007E4DCB" w:rsidRDefault="0070598C" w:rsidP="0070598C">
      <w:pPr>
        <w:pStyle w:val="BodyText"/>
        <w:ind w:right="117"/>
        <w:jc w:val="both"/>
      </w:pPr>
      <w:r w:rsidRPr="0070598C">
        <w:rPr>
          <w:u w:val="single"/>
        </w:rPr>
        <w:lastRenderedPageBreak/>
        <w:t>AEE 8-</w:t>
      </w:r>
      <w:r>
        <w:rPr>
          <w:u w:val="single"/>
        </w:rPr>
        <w:t>24</w:t>
      </w:r>
      <w:r w:rsidRPr="0070598C">
        <w:t xml:space="preserve">: </w:t>
      </w:r>
      <w:r w:rsidR="007E4DCB" w:rsidRPr="007E4DCB">
        <w:t>Regarding Question 8 of Mr. Long’s Supplemental and Amending Direct testimony, in what % of hours are the transmission elements leading into the ENO area loaded near capacity?  Provide the information by month for the most recent five-year period.</w:t>
      </w:r>
    </w:p>
    <w:p w:rsidR="007E4DCB" w:rsidRPr="007E4DCB" w:rsidRDefault="007E4DCB" w:rsidP="007E4DCB">
      <w:pPr>
        <w:pStyle w:val="BodyText"/>
        <w:ind w:right="117"/>
        <w:jc w:val="both"/>
      </w:pPr>
    </w:p>
    <w:p w:rsidR="007E4DCB" w:rsidRPr="007E4DCB" w:rsidRDefault="0070598C" w:rsidP="0070598C">
      <w:pPr>
        <w:pStyle w:val="BodyText"/>
        <w:ind w:right="117"/>
        <w:jc w:val="both"/>
      </w:pPr>
      <w:r w:rsidRPr="0070598C">
        <w:rPr>
          <w:u w:val="single"/>
        </w:rPr>
        <w:t>AEE 8-</w:t>
      </w:r>
      <w:r>
        <w:rPr>
          <w:u w:val="single"/>
        </w:rPr>
        <w:t>25</w:t>
      </w:r>
      <w:r w:rsidRPr="0070598C">
        <w:t xml:space="preserve">: </w:t>
      </w:r>
      <w:r w:rsidR="007E4DCB" w:rsidRPr="007E4DCB">
        <w:t>Please discuss how often the Company performs planned maintenance on transmission lines or generating units in the ENO area during peak periods?</w:t>
      </w:r>
    </w:p>
    <w:p w:rsidR="007E4DCB" w:rsidRPr="007E4DCB" w:rsidRDefault="007E4DCB" w:rsidP="007E4DCB">
      <w:pPr>
        <w:pStyle w:val="BodyText"/>
        <w:ind w:right="117"/>
        <w:jc w:val="both"/>
      </w:pPr>
    </w:p>
    <w:p w:rsidR="007E4DCB" w:rsidRPr="007E4DCB" w:rsidRDefault="007E4DCB" w:rsidP="007E4DCB">
      <w:pPr>
        <w:pStyle w:val="BodyText"/>
        <w:ind w:right="117"/>
        <w:jc w:val="both"/>
      </w:pPr>
    </w:p>
    <w:p w:rsidR="007E4DCB" w:rsidRDefault="0070598C" w:rsidP="0070598C">
      <w:pPr>
        <w:pStyle w:val="BodyText"/>
        <w:ind w:right="117"/>
        <w:jc w:val="both"/>
      </w:pPr>
      <w:r w:rsidRPr="0070598C">
        <w:rPr>
          <w:u w:val="single"/>
        </w:rPr>
        <w:t>AEE 8-</w:t>
      </w:r>
      <w:r>
        <w:rPr>
          <w:u w:val="single"/>
        </w:rPr>
        <w:t>26</w:t>
      </w:r>
      <w:r w:rsidRPr="0070598C">
        <w:t xml:space="preserve">: </w:t>
      </w:r>
      <w:r w:rsidR="007E4DCB" w:rsidRPr="007E4DCB">
        <w:t>Please discuss whether and to what extent that each of the following would reduce the stresses to the transmission system that were discussed in Mr. Long’s response to Question 9 in his Supplemental and Amending Direct testimony:</w:t>
      </w:r>
    </w:p>
    <w:p w:rsidR="0070598C" w:rsidRPr="007E4DCB" w:rsidRDefault="0070598C" w:rsidP="0070598C">
      <w:pPr>
        <w:pStyle w:val="BodyText"/>
        <w:ind w:right="117"/>
        <w:jc w:val="both"/>
      </w:pPr>
    </w:p>
    <w:p w:rsidR="007E4DCB" w:rsidRPr="007E4DCB" w:rsidRDefault="007E4DCB" w:rsidP="007E4DCB">
      <w:pPr>
        <w:pStyle w:val="BodyText"/>
        <w:numPr>
          <w:ilvl w:val="0"/>
          <w:numId w:val="28"/>
        </w:numPr>
        <w:ind w:right="117"/>
        <w:jc w:val="both"/>
      </w:pPr>
      <w:r w:rsidRPr="007E4DCB">
        <w:t>increasing the import capability into the ENO area,</w:t>
      </w:r>
    </w:p>
    <w:p w:rsidR="007E4DCB" w:rsidRPr="007E4DCB" w:rsidRDefault="007E4DCB" w:rsidP="007E4DCB">
      <w:pPr>
        <w:pStyle w:val="BodyText"/>
        <w:numPr>
          <w:ilvl w:val="0"/>
          <w:numId w:val="28"/>
        </w:numPr>
        <w:ind w:right="117"/>
        <w:jc w:val="both"/>
      </w:pPr>
      <w:r w:rsidRPr="007E4DCB">
        <w:t>increasing the import capability into the DSG area,</w:t>
      </w:r>
    </w:p>
    <w:p w:rsidR="007E4DCB" w:rsidRPr="007E4DCB" w:rsidRDefault="007E4DCB" w:rsidP="007E4DCB">
      <w:pPr>
        <w:pStyle w:val="BodyText"/>
        <w:numPr>
          <w:ilvl w:val="0"/>
          <w:numId w:val="28"/>
        </w:numPr>
        <w:ind w:right="117"/>
        <w:jc w:val="both"/>
      </w:pPr>
      <w:r w:rsidRPr="007E4DCB">
        <w:t xml:space="preserve">increasing energy efficiency in the area, </w:t>
      </w:r>
    </w:p>
    <w:p w:rsidR="007E4DCB" w:rsidRPr="007E4DCB" w:rsidRDefault="007E4DCB" w:rsidP="007E4DCB">
      <w:pPr>
        <w:pStyle w:val="BodyText"/>
        <w:numPr>
          <w:ilvl w:val="0"/>
          <w:numId w:val="28"/>
        </w:numPr>
        <w:ind w:right="117"/>
        <w:jc w:val="both"/>
      </w:pPr>
      <w:r w:rsidRPr="007E4DCB">
        <w:t>increasing demand response in the area,</w:t>
      </w:r>
    </w:p>
    <w:p w:rsidR="007E4DCB" w:rsidRPr="007E4DCB" w:rsidRDefault="007E4DCB" w:rsidP="007E4DCB">
      <w:pPr>
        <w:pStyle w:val="BodyText"/>
        <w:numPr>
          <w:ilvl w:val="0"/>
          <w:numId w:val="28"/>
        </w:numPr>
        <w:ind w:right="117"/>
        <w:jc w:val="both"/>
      </w:pPr>
      <w:r w:rsidRPr="007E4DCB">
        <w:t xml:space="preserve">adding energy storage in the area or </w:t>
      </w:r>
    </w:p>
    <w:p w:rsidR="007E4DCB" w:rsidRPr="007E4DCB" w:rsidRDefault="007E4DCB" w:rsidP="007E4DCB">
      <w:pPr>
        <w:pStyle w:val="BodyText"/>
        <w:numPr>
          <w:ilvl w:val="0"/>
          <w:numId w:val="28"/>
        </w:numPr>
        <w:ind w:right="117"/>
        <w:jc w:val="both"/>
      </w:pPr>
      <w:r w:rsidRPr="007E4DCB">
        <w:t xml:space="preserve">increasing distributed generation such as solar arrays in the area </w:t>
      </w:r>
    </w:p>
    <w:p w:rsidR="007E4DCB" w:rsidRPr="007E4DCB" w:rsidRDefault="007E4DCB" w:rsidP="007E4DCB">
      <w:pPr>
        <w:pStyle w:val="BodyText"/>
        <w:ind w:right="117"/>
        <w:jc w:val="both"/>
      </w:pPr>
    </w:p>
    <w:p w:rsidR="007E4DCB" w:rsidRPr="007E4DCB" w:rsidRDefault="0070598C" w:rsidP="0070598C">
      <w:pPr>
        <w:pStyle w:val="BodyText"/>
        <w:ind w:right="117"/>
        <w:jc w:val="both"/>
      </w:pPr>
      <w:r w:rsidRPr="0070598C">
        <w:rPr>
          <w:u w:val="single"/>
        </w:rPr>
        <w:t>AEE 8-</w:t>
      </w:r>
      <w:r>
        <w:rPr>
          <w:u w:val="single"/>
        </w:rPr>
        <w:t>2</w:t>
      </w:r>
      <w:r w:rsidRPr="0070598C">
        <w:rPr>
          <w:u w:val="single"/>
        </w:rPr>
        <w:t>7</w:t>
      </w:r>
      <w:r w:rsidRPr="0070598C">
        <w:t xml:space="preserve">: </w:t>
      </w:r>
      <w:r w:rsidR="007E4DCB" w:rsidRPr="007E4DCB">
        <w:t>Please discuss how black start capability is provided in the ENO area currently.</w:t>
      </w:r>
    </w:p>
    <w:p w:rsidR="007E4DCB" w:rsidRPr="007E4DCB" w:rsidRDefault="007E4DCB" w:rsidP="007E4DCB">
      <w:pPr>
        <w:pStyle w:val="BodyText"/>
        <w:ind w:right="117"/>
        <w:jc w:val="both"/>
      </w:pPr>
    </w:p>
    <w:p w:rsidR="007E4DCB" w:rsidRPr="007E4DCB" w:rsidRDefault="007E4DCB" w:rsidP="007E4DCB">
      <w:pPr>
        <w:pStyle w:val="BodyText"/>
        <w:ind w:right="117"/>
        <w:jc w:val="both"/>
      </w:pPr>
    </w:p>
    <w:p w:rsidR="007E4DCB" w:rsidRPr="007E4DCB" w:rsidRDefault="0070598C" w:rsidP="0070598C">
      <w:pPr>
        <w:pStyle w:val="BodyText"/>
        <w:ind w:right="117"/>
        <w:jc w:val="both"/>
      </w:pPr>
      <w:r w:rsidRPr="0070598C">
        <w:rPr>
          <w:u w:val="single"/>
        </w:rPr>
        <w:t>AEE 8-</w:t>
      </w:r>
      <w:r>
        <w:rPr>
          <w:u w:val="single"/>
        </w:rPr>
        <w:t>28</w:t>
      </w:r>
      <w:r w:rsidRPr="0070598C">
        <w:t xml:space="preserve">: </w:t>
      </w:r>
      <w:r w:rsidR="007E4DCB" w:rsidRPr="007E4DCB">
        <w:t>Other than additional generation, what other options for providing black start capability have been investigated by the Company?  Provide any analyses or documents that address other options.</w:t>
      </w:r>
    </w:p>
    <w:p w:rsidR="007E4DCB" w:rsidRPr="007E4DCB" w:rsidRDefault="007E4DCB" w:rsidP="007E4DCB">
      <w:pPr>
        <w:pStyle w:val="BodyText"/>
        <w:ind w:right="117"/>
        <w:jc w:val="both"/>
      </w:pPr>
    </w:p>
    <w:p w:rsidR="007E4DCB" w:rsidRPr="007E4DCB" w:rsidRDefault="0070598C" w:rsidP="0070598C">
      <w:pPr>
        <w:pStyle w:val="BodyText"/>
        <w:ind w:right="117"/>
        <w:jc w:val="both"/>
      </w:pPr>
      <w:r w:rsidRPr="0070598C">
        <w:rPr>
          <w:u w:val="single"/>
        </w:rPr>
        <w:t>AEE 8-</w:t>
      </w:r>
      <w:r>
        <w:rPr>
          <w:u w:val="single"/>
        </w:rPr>
        <w:t>29</w:t>
      </w:r>
      <w:r w:rsidRPr="0070598C">
        <w:t xml:space="preserve">: </w:t>
      </w:r>
      <w:r w:rsidR="007E4DCB" w:rsidRPr="007E4DCB">
        <w:t>Regarding the discussion on price separation in the response to Question 8 or Mr. Long’s testimony, wouldn’t additional transmission into the ENO area allow for increased imports of market-priced energy?</w:t>
      </w:r>
    </w:p>
    <w:p w:rsidR="007E4DCB" w:rsidRPr="007E4DCB" w:rsidRDefault="007E4DCB" w:rsidP="007E4DCB">
      <w:pPr>
        <w:pStyle w:val="BodyText"/>
        <w:ind w:right="117"/>
        <w:jc w:val="both"/>
      </w:pPr>
    </w:p>
    <w:p w:rsidR="007E4DCB" w:rsidRPr="007E4DCB" w:rsidRDefault="007E4DCB" w:rsidP="007E4DCB">
      <w:pPr>
        <w:pStyle w:val="BodyText"/>
        <w:ind w:right="117"/>
        <w:jc w:val="both"/>
      </w:pPr>
    </w:p>
    <w:sectPr w:rsidR="007E4DCB" w:rsidRPr="007E4DCB">
      <w:pgSz w:w="12240" w:h="15840"/>
      <w:pgMar w:top="1380" w:right="1320" w:bottom="1240" w:left="1340" w:header="0" w:footer="10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C03" w:rsidRDefault="00760C03">
      <w:r>
        <w:separator/>
      </w:r>
    </w:p>
  </w:endnote>
  <w:endnote w:type="continuationSeparator" w:id="0">
    <w:p w:rsidR="00760C03" w:rsidRDefault="0076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CCE" w:rsidRDefault="00E07E46">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3821430</wp:posOffset>
              </wp:positionH>
              <wp:positionV relativeFrom="page">
                <wp:posOffset>9246870</wp:posOffset>
              </wp:positionV>
              <wp:extent cx="128270" cy="177800"/>
              <wp:effectExtent l="190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CCE" w:rsidRDefault="00C2391E">
                          <w:pPr>
                            <w:pStyle w:val="BodyText"/>
                            <w:spacing w:line="264" w:lineRule="exact"/>
                            <w:ind w:left="40"/>
                            <w:rPr>
                              <w:rFonts w:ascii="Calibri" w:eastAsia="Calibri" w:hAnsi="Calibri" w:cs="Calibri"/>
                            </w:rPr>
                          </w:pPr>
                          <w:r>
                            <w:fldChar w:fldCharType="begin"/>
                          </w:r>
                          <w:r>
                            <w:rPr>
                              <w:rFonts w:ascii="Calibri"/>
                            </w:rPr>
                            <w:instrText xml:space="preserve"> PAGE </w:instrText>
                          </w:r>
                          <w:r>
                            <w:fldChar w:fldCharType="separate"/>
                          </w:r>
                          <w:r w:rsidR="00AB4105">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9pt;margin-top:728.1pt;width:10.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" filled="f" stroked="f">
              <v:textbox inset="0,0,0,0">
                <w:txbxContent>
                  <w:p w:rsidR="00522CCE" w:rsidRDefault="00C2391E">
                    <w:pPr>
                      <w:pStyle w:val="BodyText"/>
                      <w:spacing w:line="264" w:lineRule="exact"/>
                      <w:ind w:left="40"/>
                      <w:rPr>
                        <w:rFonts w:ascii="Calibri" w:eastAsia="Calibri" w:hAnsi="Calibri" w:cs="Calibri"/>
                      </w:rPr>
                    </w:pPr>
                    <w:r>
                      <w:fldChar w:fldCharType="begin"/>
                    </w:r>
                    <w:r>
                      <w:rPr>
                        <w:rFonts w:ascii="Calibri"/>
                      </w:rPr>
                      <w:instrText xml:space="preserve"> PAGE </w:instrText>
                    </w:r>
                    <w:r>
                      <w:fldChar w:fldCharType="separate"/>
                    </w:r>
                    <w:r w:rsidR="00AB4105">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C03" w:rsidRDefault="00760C03">
      <w:r>
        <w:separator/>
      </w:r>
    </w:p>
  </w:footnote>
  <w:footnote w:type="continuationSeparator" w:id="0">
    <w:p w:rsidR="00760C03" w:rsidRDefault="00760C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747"/>
    <w:multiLevelType w:val="hybridMultilevel"/>
    <w:tmpl w:val="6066B6D2"/>
    <w:lvl w:ilvl="0" w:tplc="3552E0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7177BE"/>
    <w:multiLevelType w:val="hybridMultilevel"/>
    <w:tmpl w:val="7EFAAD9A"/>
    <w:lvl w:ilvl="0" w:tplc="573020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33725F"/>
    <w:multiLevelType w:val="hybridMultilevel"/>
    <w:tmpl w:val="C876EFB4"/>
    <w:lvl w:ilvl="0" w:tplc="A984AC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C3731C"/>
    <w:multiLevelType w:val="hybridMultilevel"/>
    <w:tmpl w:val="74A088B8"/>
    <w:lvl w:ilvl="0" w:tplc="B8BEE0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F13EED"/>
    <w:multiLevelType w:val="hybridMultilevel"/>
    <w:tmpl w:val="AB1845E6"/>
    <w:lvl w:ilvl="0" w:tplc="BB7CFC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2850734"/>
    <w:multiLevelType w:val="hybridMultilevel"/>
    <w:tmpl w:val="9A423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D6083"/>
    <w:multiLevelType w:val="hybridMultilevel"/>
    <w:tmpl w:val="93A6C6A6"/>
    <w:lvl w:ilvl="0" w:tplc="E03AC1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CF1E98"/>
    <w:multiLevelType w:val="hybridMultilevel"/>
    <w:tmpl w:val="9A423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63B01"/>
    <w:multiLevelType w:val="hybridMultilevel"/>
    <w:tmpl w:val="9F749BF6"/>
    <w:lvl w:ilvl="0" w:tplc="B534FA1A">
      <w:start w:val="10"/>
      <w:numFmt w:val="decimal"/>
      <w:lvlText w:val="(%1)"/>
      <w:lvlJc w:val="left"/>
      <w:pPr>
        <w:ind w:left="583" w:hanging="464"/>
        <w:jc w:val="left"/>
      </w:pPr>
      <w:rPr>
        <w:rFonts w:ascii="Times New Roman" w:eastAsia="Times New Roman" w:hAnsi="Times New Roman" w:hint="default"/>
        <w:spacing w:val="-1"/>
        <w:sz w:val="24"/>
        <w:szCs w:val="24"/>
      </w:rPr>
    </w:lvl>
    <w:lvl w:ilvl="1" w:tplc="520E6FC2">
      <w:start w:val="1"/>
      <w:numFmt w:val="lowerLetter"/>
      <w:lvlText w:val="%2)"/>
      <w:lvlJc w:val="left"/>
      <w:pPr>
        <w:ind w:left="1180" w:hanging="360"/>
        <w:jc w:val="left"/>
      </w:pPr>
      <w:rPr>
        <w:rFonts w:ascii="Times New Roman" w:eastAsia="Times New Roman" w:hAnsi="Times New Roman" w:hint="default"/>
        <w:spacing w:val="-1"/>
        <w:sz w:val="24"/>
        <w:szCs w:val="24"/>
      </w:rPr>
    </w:lvl>
    <w:lvl w:ilvl="2" w:tplc="D408C088">
      <w:start w:val="1"/>
      <w:numFmt w:val="bullet"/>
      <w:lvlText w:val="•"/>
      <w:lvlJc w:val="left"/>
      <w:pPr>
        <w:ind w:left="2113" w:hanging="360"/>
      </w:pPr>
      <w:rPr>
        <w:rFonts w:hint="default"/>
      </w:rPr>
    </w:lvl>
    <w:lvl w:ilvl="3" w:tplc="962A3F9A">
      <w:start w:val="1"/>
      <w:numFmt w:val="bullet"/>
      <w:lvlText w:val="•"/>
      <w:lvlJc w:val="left"/>
      <w:pPr>
        <w:ind w:left="3046" w:hanging="360"/>
      </w:pPr>
      <w:rPr>
        <w:rFonts w:hint="default"/>
      </w:rPr>
    </w:lvl>
    <w:lvl w:ilvl="4" w:tplc="5806509E">
      <w:start w:val="1"/>
      <w:numFmt w:val="bullet"/>
      <w:lvlText w:val="•"/>
      <w:lvlJc w:val="left"/>
      <w:pPr>
        <w:ind w:left="3980" w:hanging="360"/>
      </w:pPr>
      <w:rPr>
        <w:rFonts w:hint="default"/>
      </w:rPr>
    </w:lvl>
    <w:lvl w:ilvl="5" w:tplc="4E0C7C10">
      <w:start w:val="1"/>
      <w:numFmt w:val="bullet"/>
      <w:lvlText w:val="•"/>
      <w:lvlJc w:val="left"/>
      <w:pPr>
        <w:ind w:left="4913" w:hanging="360"/>
      </w:pPr>
      <w:rPr>
        <w:rFonts w:hint="default"/>
      </w:rPr>
    </w:lvl>
    <w:lvl w:ilvl="6" w:tplc="ED0C7748">
      <w:start w:val="1"/>
      <w:numFmt w:val="bullet"/>
      <w:lvlText w:val="•"/>
      <w:lvlJc w:val="left"/>
      <w:pPr>
        <w:ind w:left="5846" w:hanging="360"/>
      </w:pPr>
      <w:rPr>
        <w:rFonts w:hint="default"/>
      </w:rPr>
    </w:lvl>
    <w:lvl w:ilvl="7" w:tplc="A2088A36">
      <w:start w:val="1"/>
      <w:numFmt w:val="bullet"/>
      <w:lvlText w:val="•"/>
      <w:lvlJc w:val="left"/>
      <w:pPr>
        <w:ind w:left="6780" w:hanging="360"/>
      </w:pPr>
      <w:rPr>
        <w:rFonts w:hint="default"/>
      </w:rPr>
    </w:lvl>
    <w:lvl w:ilvl="8" w:tplc="D2E2ADA8">
      <w:start w:val="1"/>
      <w:numFmt w:val="bullet"/>
      <w:lvlText w:val="•"/>
      <w:lvlJc w:val="left"/>
      <w:pPr>
        <w:ind w:left="7713" w:hanging="360"/>
      </w:pPr>
      <w:rPr>
        <w:rFonts w:hint="default"/>
      </w:rPr>
    </w:lvl>
  </w:abstractNum>
  <w:abstractNum w:abstractNumId="9">
    <w:nsid w:val="2868646D"/>
    <w:multiLevelType w:val="hybridMultilevel"/>
    <w:tmpl w:val="E0769EAA"/>
    <w:lvl w:ilvl="0" w:tplc="826E56F2">
      <w:start w:val="1"/>
      <w:numFmt w:val="lowerLetter"/>
      <w:lvlText w:val="%1)"/>
      <w:lvlJc w:val="left"/>
      <w:pPr>
        <w:ind w:left="1180" w:hanging="360"/>
        <w:jc w:val="left"/>
      </w:pPr>
      <w:rPr>
        <w:rFonts w:ascii="Times New Roman" w:eastAsia="Times New Roman" w:hAnsi="Times New Roman" w:hint="default"/>
        <w:spacing w:val="-1"/>
        <w:sz w:val="24"/>
        <w:szCs w:val="24"/>
      </w:rPr>
    </w:lvl>
    <w:lvl w:ilvl="1" w:tplc="E25208B0">
      <w:start w:val="1"/>
      <w:numFmt w:val="bullet"/>
      <w:lvlText w:val="•"/>
      <w:lvlJc w:val="left"/>
      <w:pPr>
        <w:ind w:left="1559" w:hanging="360"/>
      </w:pPr>
      <w:rPr>
        <w:rFonts w:hint="default"/>
      </w:rPr>
    </w:lvl>
    <w:lvl w:ilvl="2" w:tplc="8626F502">
      <w:start w:val="1"/>
      <w:numFmt w:val="bullet"/>
      <w:lvlText w:val="•"/>
      <w:lvlJc w:val="left"/>
      <w:pPr>
        <w:ind w:left="2450" w:hanging="360"/>
      </w:pPr>
      <w:rPr>
        <w:rFonts w:hint="default"/>
      </w:rPr>
    </w:lvl>
    <w:lvl w:ilvl="3" w:tplc="14D8F9E8">
      <w:start w:val="1"/>
      <w:numFmt w:val="bullet"/>
      <w:lvlText w:val="•"/>
      <w:lvlJc w:val="left"/>
      <w:pPr>
        <w:ind w:left="3341" w:hanging="360"/>
      </w:pPr>
      <w:rPr>
        <w:rFonts w:hint="default"/>
      </w:rPr>
    </w:lvl>
    <w:lvl w:ilvl="4" w:tplc="F0E29AB4">
      <w:start w:val="1"/>
      <w:numFmt w:val="bullet"/>
      <w:lvlText w:val="•"/>
      <w:lvlJc w:val="left"/>
      <w:pPr>
        <w:ind w:left="4232" w:hanging="360"/>
      </w:pPr>
      <w:rPr>
        <w:rFonts w:hint="default"/>
      </w:rPr>
    </w:lvl>
    <w:lvl w:ilvl="5" w:tplc="903CC912">
      <w:start w:val="1"/>
      <w:numFmt w:val="bullet"/>
      <w:lvlText w:val="•"/>
      <w:lvlJc w:val="left"/>
      <w:pPr>
        <w:ind w:left="5124" w:hanging="360"/>
      </w:pPr>
      <w:rPr>
        <w:rFonts w:hint="default"/>
      </w:rPr>
    </w:lvl>
    <w:lvl w:ilvl="6" w:tplc="6652DF3E">
      <w:start w:val="1"/>
      <w:numFmt w:val="bullet"/>
      <w:lvlText w:val="•"/>
      <w:lvlJc w:val="left"/>
      <w:pPr>
        <w:ind w:left="6015" w:hanging="360"/>
      </w:pPr>
      <w:rPr>
        <w:rFonts w:hint="default"/>
      </w:rPr>
    </w:lvl>
    <w:lvl w:ilvl="7" w:tplc="FD101BCC">
      <w:start w:val="1"/>
      <w:numFmt w:val="bullet"/>
      <w:lvlText w:val="•"/>
      <w:lvlJc w:val="left"/>
      <w:pPr>
        <w:ind w:left="6906" w:hanging="360"/>
      </w:pPr>
      <w:rPr>
        <w:rFonts w:hint="default"/>
      </w:rPr>
    </w:lvl>
    <w:lvl w:ilvl="8" w:tplc="B1E2C9F4">
      <w:start w:val="1"/>
      <w:numFmt w:val="bullet"/>
      <w:lvlText w:val="•"/>
      <w:lvlJc w:val="left"/>
      <w:pPr>
        <w:ind w:left="7797" w:hanging="360"/>
      </w:pPr>
      <w:rPr>
        <w:rFonts w:hint="default"/>
      </w:rPr>
    </w:lvl>
  </w:abstractNum>
  <w:abstractNum w:abstractNumId="10">
    <w:nsid w:val="332972A1"/>
    <w:multiLevelType w:val="hybridMultilevel"/>
    <w:tmpl w:val="5CAE1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391D03"/>
    <w:multiLevelType w:val="hybridMultilevel"/>
    <w:tmpl w:val="5CAE1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612A7"/>
    <w:multiLevelType w:val="hybridMultilevel"/>
    <w:tmpl w:val="6588802C"/>
    <w:lvl w:ilvl="0" w:tplc="F99679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67D14D9"/>
    <w:multiLevelType w:val="hybridMultilevel"/>
    <w:tmpl w:val="E3D053FA"/>
    <w:lvl w:ilvl="0" w:tplc="010C6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AE23281"/>
    <w:multiLevelType w:val="hybridMultilevel"/>
    <w:tmpl w:val="869A3B46"/>
    <w:lvl w:ilvl="0" w:tplc="3C4ED2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1290313"/>
    <w:multiLevelType w:val="hybridMultilevel"/>
    <w:tmpl w:val="5CAE1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BE5640"/>
    <w:multiLevelType w:val="hybridMultilevel"/>
    <w:tmpl w:val="75FCB0BE"/>
    <w:lvl w:ilvl="0" w:tplc="F59626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9CD7B2C"/>
    <w:multiLevelType w:val="hybridMultilevel"/>
    <w:tmpl w:val="A1E8AD6E"/>
    <w:lvl w:ilvl="0" w:tplc="CC3C8F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B6407A8"/>
    <w:multiLevelType w:val="hybridMultilevel"/>
    <w:tmpl w:val="DAA6BE90"/>
    <w:lvl w:ilvl="0" w:tplc="E2BA8C60">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9">
    <w:nsid w:val="4EA30090"/>
    <w:multiLevelType w:val="hybridMultilevel"/>
    <w:tmpl w:val="9F483150"/>
    <w:lvl w:ilvl="0" w:tplc="53FECC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EA971AC"/>
    <w:multiLevelType w:val="hybridMultilevel"/>
    <w:tmpl w:val="4C06D85A"/>
    <w:lvl w:ilvl="0" w:tplc="8F005ACE">
      <w:start w:val="1"/>
      <w:numFmt w:val="decimal"/>
      <w:lvlText w:val="%1."/>
      <w:lvlJc w:val="left"/>
      <w:pPr>
        <w:ind w:left="120" w:hanging="240"/>
        <w:jc w:val="left"/>
      </w:pPr>
      <w:rPr>
        <w:rFonts w:ascii="Times New Roman" w:eastAsia="Times New Roman" w:hAnsi="Times New Roman" w:hint="default"/>
        <w:sz w:val="24"/>
        <w:szCs w:val="24"/>
      </w:rPr>
    </w:lvl>
    <w:lvl w:ilvl="1" w:tplc="13FE34D6">
      <w:start w:val="1"/>
      <w:numFmt w:val="lowerLetter"/>
      <w:lvlText w:val="%2."/>
      <w:lvlJc w:val="left"/>
      <w:pPr>
        <w:ind w:left="840" w:hanging="360"/>
        <w:jc w:val="left"/>
      </w:pPr>
      <w:rPr>
        <w:rFonts w:ascii="Times New Roman" w:eastAsia="Times New Roman" w:hAnsi="Times New Roman" w:hint="default"/>
        <w:spacing w:val="-1"/>
        <w:sz w:val="24"/>
        <w:szCs w:val="24"/>
      </w:rPr>
    </w:lvl>
    <w:lvl w:ilvl="2" w:tplc="5832FC02">
      <w:start w:val="1"/>
      <w:numFmt w:val="bullet"/>
      <w:lvlText w:val="•"/>
      <w:lvlJc w:val="left"/>
      <w:pPr>
        <w:ind w:left="1813" w:hanging="360"/>
      </w:pPr>
      <w:rPr>
        <w:rFonts w:hint="default"/>
      </w:rPr>
    </w:lvl>
    <w:lvl w:ilvl="3" w:tplc="92AAFFE2">
      <w:start w:val="1"/>
      <w:numFmt w:val="bullet"/>
      <w:lvlText w:val="•"/>
      <w:lvlJc w:val="left"/>
      <w:pPr>
        <w:ind w:left="2786" w:hanging="360"/>
      </w:pPr>
      <w:rPr>
        <w:rFonts w:hint="default"/>
      </w:rPr>
    </w:lvl>
    <w:lvl w:ilvl="4" w:tplc="5008CBC4">
      <w:start w:val="1"/>
      <w:numFmt w:val="bullet"/>
      <w:lvlText w:val="•"/>
      <w:lvlJc w:val="left"/>
      <w:pPr>
        <w:ind w:left="3760" w:hanging="360"/>
      </w:pPr>
      <w:rPr>
        <w:rFonts w:hint="default"/>
      </w:rPr>
    </w:lvl>
    <w:lvl w:ilvl="5" w:tplc="C406A710">
      <w:start w:val="1"/>
      <w:numFmt w:val="bullet"/>
      <w:lvlText w:val="•"/>
      <w:lvlJc w:val="left"/>
      <w:pPr>
        <w:ind w:left="4733" w:hanging="360"/>
      </w:pPr>
      <w:rPr>
        <w:rFonts w:hint="default"/>
      </w:rPr>
    </w:lvl>
    <w:lvl w:ilvl="6" w:tplc="97AABFD0">
      <w:start w:val="1"/>
      <w:numFmt w:val="bullet"/>
      <w:lvlText w:val="•"/>
      <w:lvlJc w:val="left"/>
      <w:pPr>
        <w:ind w:left="5706" w:hanging="360"/>
      </w:pPr>
      <w:rPr>
        <w:rFonts w:hint="default"/>
      </w:rPr>
    </w:lvl>
    <w:lvl w:ilvl="7" w:tplc="30C2D61A">
      <w:start w:val="1"/>
      <w:numFmt w:val="bullet"/>
      <w:lvlText w:val="•"/>
      <w:lvlJc w:val="left"/>
      <w:pPr>
        <w:ind w:left="6680" w:hanging="360"/>
      </w:pPr>
      <w:rPr>
        <w:rFonts w:hint="default"/>
      </w:rPr>
    </w:lvl>
    <w:lvl w:ilvl="8" w:tplc="5C269812">
      <w:start w:val="1"/>
      <w:numFmt w:val="bullet"/>
      <w:lvlText w:val="•"/>
      <w:lvlJc w:val="left"/>
      <w:pPr>
        <w:ind w:left="7653" w:hanging="360"/>
      </w:pPr>
      <w:rPr>
        <w:rFonts w:hint="default"/>
      </w:rPr>
    </w:lvl>
  </w:abstractNum>
  <w:abstractNum w:abstractNumId="21">
    <w:nsid w:val="4FD152C5"/>
    <w:multiLevelType w:val="hybridMultilevel"/>
    <w:tmpl w:val="6C545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EC389B"/>
    <w:multiLevelType w:val="hybridMultilevel"/>
    <w:tmpl w:val="DE1682A4"/>
    <w:lvl w:ilvl="0" w:tplc="3FF4F4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EA9339F"/>
    <w:multiLevelType w:val="hybridMultilevel"/>
    <w:tmpl w:val="4482AB9A"/>
    <w:lvl w:ilvl="0" w:tplc="0510A9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1AC4ADA"/>
    <w:multiLevelType w:val="hybridMultilevel"/>
    <w:tmpl w:val="9836B7F4"/>
    <w:lvl w:ilvl="0" w:tplc="CE6E05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48342CE"/>
    <w:multiLevelType w:val="hybridMultilevel"/>
    <w:tmpl w:val="7B3C244A"/>
    <w:lvl w:ilvl="0" w:tplc="4D3EB9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82E7473"/>
    <w:multiLevelType w:val="hybridMultilevel"/>
    <w:tmpl w:val="C628A73A"/>
    <w:lvl w:ilvl="0" w:tplc="F30229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D8955A0"/>
    <w:multiLevelType w:val="hybridMultilevel"/>
    <w:tmpl w:val="B636E7F4"/>
    <w:lvl w:ilvl="0" w:tplc="B20E70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8"/>
  </w:num>
  <w:num w:numId="3">
    <w:abstractNumId w:val="20"/>
  </w:num>
  <w:num w:numId="4">
    <w:abstractNumId w:val="11"/>
  </w:num>
  <w:num w:numId="5">
    <w:abstractNumId w:val="15"/>
  </w:num>
  <w:num w:numId="6">
    <w:abstractNumId w:val="4"/>
  </w:num>
  <w:num w:numId="7">
    <w:abstractNumId w:val="3"/>
  </w:num>
  <w:num w:numId="8">
    <w:abstractNumId w:val="10"/>
  </w:num>
  <w:num w:numId="9">
    <w:abstractNumId w:val="23"/>
  </w:num>
  <w:num w:numId="10">
    <w:abstractNumId w:val="13"/>
  </w:num>
  <w:num w:numId="11">
    <w:abstractNumId w:val="1"/>
  </w:num>
  <w:num w:numId="12">
    <w:abstractNumId w:val="17"/>
  </w:num>
  <w:num w:numId="13">
    <w:abstractNumId w:val="24"/>
  </w:num>
  <w:num w:numId="14">
    <w:abstractNumId w:val="27"/>
  </w:num>
  <w:num w:numId="15">
    <w:abstractNumId w:val="18"/>
  </w:num>
  <w:num w:numId="16">
    <w:abstractNumId w:val="21"/>
  </w:num>
  <w:num w:numId="17">
    <w:abstractNumId w:val="5"/>
  </w:num>
  <w:num w:numId="18">
    <w:abstractNumId w:val="22"/>
  </w:num>
  <w:num w:numId="19">
    <w:abstractNumId w:val="7"/>
  </w:num>
  <w:num w:numId="20">
    <w:abstractNumId w:val="0"/>
  </w:num>
  <w:num w:numId="21">
    <w:abstractNumId w:val="12"/>
  </w:num>
  <w:num w:numId="22">
    <w:abstractNumId w:val="26"/>
  </w:num>
  <w:num w:numId="23">
    <w:abstractNumId w:val="6"/>
  </w:num>
  <w:num w:numId="24">
    <w:abstractNumId w:val="19"/>
  </w:num>
  <w:num w:numId="25">
    <w:abstractNumId w:val="25"/>
  </w:num>
  <w:num w:numId="26">
    <w:abstractNumId w:val="14"/>
  </w:num>
  <w:num w:numId="27">
    <w:abstractNumId w:val="1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CE"/>
    <w:rsid w:val="00132027"/>
    <w:rsid w:val="00195F0F"/>
    <w:rsid w:val="001B30AA"/>
    <w:rsid w:val="00390B87"/>
    <w:rsid w:val="004B0B2C"/>
    <w:rsid w:val="004E7896"/>
    <w:rsid w:val="00522CCE"/>
    <w:rsid w:val="00593537"/>
    <w:rsid w:val="005A7AE6"/>
    <w:rsid w:val="00634FCB"/>
    <w:rsid w:val="0070598C"/>
    <w:rsid w:val="00760C03"/>
    <w:rsid w:val="007E4DCB"/>
    <w:rsid w:val="009B632A"/>
    <w:rsid w:val="00A55C32"/>
    <w:rsid w:val="00A57668"/>
    <w:rsid w:val="00AB4105"/>
    <w:rsid w:val="00AB7804"/>
    <w:rsid w:val="00C011CA"/>
    <w:rsid w:val="00C2140D"/>
    <w:rsid w:val="00C2391E"/>
    <w:rsid w:val="00D10E6C"/>
    <w:rsid w:val="00E07E46"/>
    <w:rsid w:val="00E9238E"/>
    <w:rsid w:val="00EB5353"/>
    <w:rsid w:val="00FA3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10</cp:revision>
  <dcterms:created xsi:type="dcterms:W3CDTF">2017-09-28T17:50:00Z</dcterms:created>
  <dcterms:modified xsi:type="dcterms:W3CDTF">2017-09-28T18:06:00Z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2017-08-29T00:00:00Z</vt:filetime>
  </property>
  <property fmtid="{D5CDD505-2E9C-101B-9397-08002B2CF9AE}" pid="3" name="LastSaved">
    <vt:filetime>2017-09-14T00:00:00Z</vt:filetime>
  </property>
</Properties>
</file>